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655" w:type="dxa"/>
        <w:tblInd w:w="-2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0"/>
        <w:gridCol w:w="175"/>
        <w:gridCol w:w="34"/>
        <w:gridCol w:w="1211"/>
        <w:gridCol w:w="3110"/>
        <w:gridCol w:w="2415"/>
      </w:tblGrid>
      <w:tr w:rsidR="00AF36D6" w:rsidRPr="00C42615" w14:paraId="73F8C829" w14:textId="77777777" w:rsidTr="00511312">
        <w:tc>
          <w:tcPr>
            <w:tcW w:w="7655" w:type="dxa"/>
            <w:gridSpan w:val="6"/>
            <w:tcBorders>
              <w:top w:val="nil"/>
              <w:left w:val="nil"/>
              <w:bottom w:val="nil"/>
              <w:right w:val="nil"/>
            </w:tcBorders>
            <w:shd w:val="clear" w:color="auto" w:fill="auto"/>
          </w:tcPr>
          <w:p w14:paraId="5EE43602" w14:textId="52EF2CC4" w:rsidR="00AF36D6" w:rsidRPr="00D047EB" w:rsidRDefault="00D047EB" w:rsidP="00C42615">
            <w:pPr>
              <w:jc w:val="center"/>
            </w:pPr>
            <w:r w:rsidRPr="00D047EB">
              <w:rPr>
                <w:b/>
              </w:rPr>
              <w:t xml:space="preserve"> </w:t>
            </w:r>
            <w:r w:rsidR="00AF36D6" w:rsidRPr="00D047EB">
              <w:rPr>
                <w:b/>
              </w:rPr>
              <w:t>BUS SERVICES SERVING BARTON MILLS</w:t>
            </w:r>
          </w:p>
        </w:tc>
      </w:tr>
      <w:tr w:rsidR="00AF36D6" w:rsidRPr="00511312" w14:paraId="6CC6368E" w14:textId="77777777" w:rsidTr="00511312">
        <w:tc>
          <w:tcPr>
            <w:tcW w:w="7655" w:type="dxa"/>
            <w:gridSpan w:val="6"/>
            <w:tcBorders>
              <w:top w:val="nil"/>
              <w:left w:val="nil"/>
              <w:bottom w:val="nil"/>
              <w:right w:val="nil"/>
            </w:tcBorders>
            <w:shd w:val="clear" w:color="auto" w:fill="auto"/>
          </w:tcPr>
          <w:p w14:paraId="6AE72369" w14:textId="77777777" w:rsidR="00511312" w:rsidRDefault="00AF36D6" w:rsidP="00062735">
            <w:pPr>
              <w:ind w:right="-180"/>
              <w:jc w:val="center"/>
              <w:rPr>
                <w:i/>
                <w:sz w:val="16"/>
                <w:szCs w:val="16"/>
              </w:rPr>
            </w:pPr>
            <w:r w:rsidRPr="00511312">
              <w:rPr>
                <w:i/>
                <w:sz w:val="16"/>
                <w:szCs w:val="16"/>
              </w:rPr>
              <w:t>The village is only served by school related bus services nowadays although these are available to the general</w:t>
            </w:r>
          </w:p>
          <w:p w14:paraId="319CF094" w14:textId="39E60F0F" w:rsidR="00062735" w:rsidRPr="007904C9" w:rsidRDefault="00AF36D6" w:rsidP="001C0730">
            <w:pPr>
              <w:ind w:right="-180"/>
              <w:jc w:val="center"/>
              <w:rPr>
                <w:b/>
                <w:bCs/>
                <w:sz w:val="16"/>
                <w:szCs w:val="16"/>
              </w:rPr>
            </w:pPr>
            <w:r w:rsidRPr="00511312">
              <w:rPr>
                <w:i/>
                <w:sz w:val="16"/>
                <w:szCs w:val="16"/>
              </w:rPr>
              <w:t xml:space="preserve">public. It is always advisable to check </w:t>
            </w:r>
            <w:r w:rsidR="00062735">
              <w:rPr>
                <w:i/>
                <w:sz w:val="16"/>
                <w:szCs w:val="16"/>
              </w:rPr>
              <w:t>school</w:t>
            </w:r>
            <w:r w:rsidR="001C0730">
              <w:rPr>
                <w:i/>
                <w:sz w:val="16"/>
                <w:szCs w:val="16"/>
              </w:rPr>
              <w:t>/college</w:t>
            </w:r>
            <w:r w:rsidR="00062735">
              <w:rPr>
                <w:i/>
                <w:sz w:val="16"/>
                <w:szCs w:val="16"/>
              </w:rPr>
              <w:t xml:space="preserve"> opening days</w:t>
            </w:r>
            <w:r w:rsidR="001C0730">
              <w:rPr>
                <w:i/>
                <w:sz w:val="16"/>
                <w:szCs w:val="16"/>
              </w:rPr>
              <w:t>/dates</w:t>
            </w:r>
            <w:r w:rsidR="00062735">
              <w:rPr>
                <w:i/>
                <w:sz w:val="16"/>
                <w:szCs w:val="16"/>
              </w:rPr>
              <w:t xml:space="preserve">. Also, check </w:t>
            </w:r>
            <w:r w:rsidRPr="00511312">
              <w:rPr>
                <w:i/>
                <w:sz w:val="16"/>
                <w:szCs w:val="16"/>
              </w:rPr>
              <w:t>exact service details with the relevant</w:t>
            </w:r>
            <w:r w:rsidR="001C0730">
              <w:rPr>
                <w:i/>
                <w:sz w:val="16"/>
                <w:szCs w:val="16"/>
              </w:rPr>
              <w:t xml:space="preserve"> </w:t>
            </w:r>
            <w:r w:rsidRPr="00511312">
              <w:rPr>
                <w:i/>
                <w:sz w:val="16"/>
                <w:szCs w:val="16"/>
              </w:rPr>
              <w:t xml:space="preserve">bus and coach operator before </w:t>
            </w:r>
            <w:r w:rsidR="00511312">
              <w:rPr>
                <w:i/>
                <w:sz w:val="16"/>
                <w:szCs w:val="16"/>
              </w:rPr>
              <w:t xml:space="preserve">planning </w:t>
            </w:r>
            <w:r w:rsidRPr="00511312">
              <w:rPr>
                <w:i/>
                <w:sz w:val="16"/>
                <w:szCs w:val="16"/>
              </w:rPr>
              <w:t>a journey</w:t>
            </w:r>
            <w:r w:rsidR="00671E4F" w:rsidRPr="00511312">
              <w:rPr>
                <w:i/>
                <w:sz w:val="16"/>
                <w:szCs w:val="16"/>
              </w:rPr>
              <w:t>. Telephone numbers are shown below.</w:t>
            </w:r>
          </w:p>
        </w:tc>
      </w:tr>
      <w:tr w:rsidR="00AF36D6" w:rsidRPr="00C42615" w14:paraId="22F76338" w14:textId="77777777" w:rsidTr="00511312">
        <w:tc>
          <w:tcPr>
            <w:tcW w:w="919" w:type="dxa"/>
            <w:gridSpan w:val="3"/>
            <w:tcBorders>
              <w:top w:val="nil"/>
              <w:left w:val="nil"/>
              <w:bottom w:val="nil"/>
              <w:right w:val="nil"/>
            </w:tcBorders>
            <w:shd w:val="clear" w:color="auto" w:fill="auto"/>
          </w:tcPr>
          <w:p w14:paraId="4774114A" w14:textId="77777777" w:rsidR="00AF36D6" w:rsidRPr="00C42615" w:rsidRDefault="00AF36D6" w:rsidP="00AF36D6">
            <w:pPr>
              <w:rPr>
                <w:sz w:val="16"/>
                <w:szCs w:val="16"/>
              </w:rPr>
            </w:pPr>
          </w:p>
        </w:tc>
        <w:tc>
          <w:tcPr>
            <w:tcW w:w="6736" w:type="dxa"/>
            <w:gridSpan w:val="3"/>
            <w:tcBorders>
              <w:top w:val="nil"/>
              <w:left w:val="nil"/>
              <w:bottom w:val="nil"/>
              <w:right w:val="nil"/>
            </w:tcBorders>
            <w:shd w:val="clear" w:color="auto" w:fill="auto"/>
          </w:tcPr>
          <w:p w14:paraId="789C65B9" w14:textId="77777777" w:rsidR="00AF36D6" w:rsidRPr="00C42615" w:rsidRDefault="00AF36D6" w:rsidP="00AF36D6">
            <w:pPr>
              <w:jc w:val="center"/>
              <w:rPr>
                <w:sz w:val="16"/>
                <w:szCs w:val="16"/>
              </w:rPr>
            </w:pPr>
          </w:p>
        </w:tc>
      </w:tr>
      <w:tr w:rsidR="00AF36D6" w:rsidRPr="00C42615" w14:paraId="5402D3DB" w14:textId="77777777" w:rsidTr="00511312">
        <w:tc>
          <w:tcPr>
            <w:tcW w:w="919" w:type="dxa"/>
            <w:gridSpan w:val="3"/>
            <w:tcBorders>
              <w:top w:val="nil"/>
              <w:left w:val="nil"/>
              <w:bottom w:val="nil"/>
              <w:right w:val="nil"/>
            </w:tcBorders>
            <w:shd w:val="clear" w:color="auto" w:fill="auto"/>
          </w:tcPr>
          <w:p w14:paraId="2FABB508" w14:textId="35C7DDBB" w:rsidR="00AF36D6" w:rsidRPr="00C42615" w:rsidRDefault="00AF36D6" w:rsidP="00AF36D6">
            <w:pPr>
              <w:jc w:val="center"/>
              <w:rPr>
                <w:sz w:val="16"/>
                <w:szCs w:val="16"/>
              </w:rPr>
            </w:pPr>
            <w:r w:rsidRPr="00C42615">
              <w:rPr>
                <w:sz w:val="16"/>
                <w:szCs w:val="16"/>
              </w:rPr>
              <w:t>Times</w:t>
            </w:r>
          </w:p>
        </w:tc>
        <w:tc>
          <w:tcPr>
            <w:tcW w:w="6736" w:type="dxa"/>
            <w:gridSpan w:val="3"/>
            <w:tcBorders>
              <w:top w:val="nil"/>
              <w:left w:val="nil"/>
              <w:bottom w:val="nil"/>
              <w:right w:val="nil"/>
            </w:tcBorders>
            <w:shd w:val="clear" w:color="auto" w:fill="auto"/>
          </w:tcPr>
          <w:p w14:paraId="4297C8E5" w14:textId="7EEFB6CF" w:rsidR="00AF36D6" w:rsidRPr="00C42615" w:rsidRDefault="00AF36D6" w:rsidP="00AF36D6">
            <w:pPr>
              <w:jc w:val="center"/>
              <w:rPr>
                <w:sz w:val="16"/>
                <w:szCs w:val="16"/>
              </w:rPr>
            </w:pPr>
            <w:r w:rsidRPr="00C42615">
              <w:rPr>
                <w:sz w:val="16"/>
                <w:szCs w:val="16"/>
              </w:rPr>
              <w:t>Destinations and other information</w:t>
            </w:r>
          </w:p>
        </w:tc>
      </w:tr>
      <w:tr w:rsidR="00630004" w:rsidRPr="00C42615" w14:paraId="1192FED2" w14:textId="77777777" w:rsidTr="00511312">
        <w:tc>
          <w:tcPr>
            <w:tcW w:w="919" w:type="dxa"/>
            <w:gridSpan w:val="3"/>
            <w:tcBorders>
              <w:top w:val="nil"/>
              <w:left w:val="nil"/>
              <w:bottom w:val="nil"/>
              <w:right w:val="nil"/>
            </w:tcBorders>
            <w:shd w:val="clear" w:color="auto" w:fill="auto"/>
          </w:tcPr>
          <w:p w14:paraId="6F326404" w14:textId="77777777" w:rsidR="00630004" w:rsidRPr="00C42615" w:rsidRDefault="00630004" w:rsidP="00AF36D6">
            <w:pPr>
              <w:jc w:val="center"/>
              <w:rPr>
                <w:sz w:val="16"/>
                <w:szCs w:val="16"/>
              </w:rPr>
            </w:pPr>
          </w:p>
        </w:tc>
        <w:tc>
          <w:tcPr>
            <w:tcW w:w="6736" w:type="dxa"/>
            <w:gridSpan w:val="3"/>
            <w:tcBorders>
              <w:top w:val="nil"/>
              <w:left w:val="nil"/>
              <w:bottom w:val="nil"/>
              <w:right w:val="nil"/>
            </w:tcBorders>
            <w:shd w:val="clear" w:color="auto" w:fill="auto"/>
          </w:tcPr>
          <w:p w14:paraId="7B33E988" w14:textId="77777777" w:rsidR="00630004" w:rsidRPr="00C42615" w:rsidRDefault="00630004" w:rsidP="00AF36D6">
            <w:pPr>
              <w:jc w:val="center"/>
              <w:rPr>
                <w:sz w:val="16"/>
                <w:szCs w:val="16"/>
              </w:rPr>
            </w:pPr>
          </w:p>
        </w:tc>
      </w:tr>
      <w:tr w:rsidR="00AF36D6" w:rsidRPr="00C42615" w14:paraId="409B0893" w14:textId="77777777" w:rsidTr="00511312">
        <w:tc>
          <w:tcPr>
            <w:tcW w:w="919" w:type="dxa"/>
            <w:gridSpan w:val="3"/>
            <w:tcBorders>
              <w:top w:val="nil"/>
              <w:left w:val="nil"/>
              <w:bottom w:val="nil"/>
              <w:right w:val="nil"/>
            </w:tcBorders>
            <w:shd w:val="clear" w:color="auto" w:fill="auto"/>
          </w:tcPr>
          <w:p w14:paraId="46173DF9" w14:textId="067D2E8B" w:rsidR="00AF36D6" w:rsidRPr="00C42615" w:rsidRDefault="00AF36D6" w:rsidP="00AF36D6">
            <w:pPr>
              <w:jc w:val="center"/>
              <w:rPr>
                <w:sz w:val="16"/>
                <w:szCs w:val="16"/>
              </w:rPr>
            </w:pPr>
            <w:r w:rsidRPr="00C42615">
              <w:rPr>
                <w:i/>
                <w:sz w:val="16"/>
                <w:szCs w:val="16"/>
              </w:rPr>
              <w:t>Mornings</w:t>
            </w:r>
          </w:p>
        </w:tc>
        <w:tc>
          <w:tcPr>
            <w:tcW w:w="6736" w:type="dxa"/>
            <w:gridSpan w:val="3"/>
            <w:tcBorders>
              <w:top w:val="nil"/>
              <w:left w:val="nil"/>
              <w:bottom w:val="nil"/>
              <w:right w:val="nil"/>
            </w:tcBorders>
            <w:shd w:val="clear" w:color="auto" w:fill="auto"/>
          </w:tcPr>
          <w:p w14:paraId="2151223B" w14:textId="114EE3A9" w:rsidR="00AF36D6" w:rsidRPr="00C42615" w:rsidRDefault="00AF36D6" w:rsidP="00AF36D6">
            <w:pPr>
              <w:jc w:val="center"/>
              <w:rPr>
                <w:sz w:val="16"/>
                <w:szCs w:val="16"/>
              </w:rPr>
            </w:pPr>
          </w:p>
        </w:tc>
      </w:tr>
      <w:tr w:rsidR="00AF36D6" w:rsidRPr="00C42615" w14:paraId="659D58F0" w14:textId="77777777" w:rsidTr="00511312">
        <w:tc>
          <w:tcPr>
            <w:tcW w:w="919" w:type="dxa"/>
            <w:gridSpan w:val="3"/>
            <w:tcBorders>
              <w:top w:val="nil"/>
              <w:left w:val="nil"/>
              <w:bottom w:val="nil"/>
              <w:right w:val="nil"/>
            </w:tcBorders>
            <w:shd w:val="clear" w:color="auto" w:fill="auto"/>
          </w:tcPr>
          <w:p w14:paraId="17DE4737" w14:textId="69C8923A" w:rsidR="00AF36D6" w:rsidRPr="00C42615" w:rsidRDefault="00AF36D6" w:rsidP="00AF36D6">
            <w:pPr>
              <w:jc w:val="center"/>
              <w:rPr>
                <w:sz w:val="16"/>
                <w:szCs w:val="16"/>
              </w:rPr>
            </w:pPr>
            <w:r w:rsidRPr="00C42615">
              <w:rPr>
                <w:sz w:val="16"/>
                <w:szCs w:val="16"/>
              </w:rPr>
              <w:t>0758</w:t>
            </w:r>
          </w:p>
        </w:tc>
        <w:tc>
          <w:tcPr>
            <w:tcW w:w="6736" w:type="dxa"/>
            <w:gridSpan w:val="3"/>
            <w:tcBorders>
              <w:top w:val="nil"/>
              <w:left w:val="nil"/>
              <w:bottom w:val="nil"/>
              <w:right w:val="nil"/>
            </w:tcBorders>
            <w:shd w:val="clear" w:color="auto" w:fill="auto"/>
          </w:tcPr>
          <w:p w14:paraId="1A7DB797" w14:textId="697B286B" w:rsidR="00AF36D6" w:rsidRPr="00C42615" w:rsidRDefault="00AF36D6" w:rsidP="00AF36D6">
            <w:pPr>
              <w:rPr>
                <w:sz w:val="16"/>
                <w:szCs w:val="16"/>
              </w:rPr>
            </w:pPr>
            <w:r w:rsidRPr="00C42615">
              <w:rPr>
                <w:sz w:val="16"/>
                <w:szCs w:val="16"/>
              </w:rPr>
              <w:t>Barton Mills (Church</w:t>
            </w:r>
            <w:r w:rsidR="009647B0">
              <w:rPr>
                <w:sz w:val="16"/>
                <w:szCs w:val="16"/>
              </w:rPr>
              <w:t>), (The Street</w:t>
            </w:r>
            <w:r w:rsidRPr="00C42615">
              <w:rPr>
                <w:sz w:val="16"/>
                <w:szCs w:val="16"/>
              </w:rPr>
              <w:t>)</w:t>
            </w:r>
            <w:r w:rsidR="009647B0">
              <w:rPr>
                <w:sz w:val="16"/>
                <w:szCs w:val="16"/>
              </w:rPr>
              <w:t>, (</w:t>
            </w:r>
            <w:r w:rsidRPr="00C42615">
              <w:rPr>
                <w:sz w:val="16"/>
                <w:szCs w:val="16"/>
              </w:rPr>
              <w:t xml:space="preserve">Bull Inn) to Bury St Edmunds (Bus Station) </w:t>
            </w:r>
            <w:r>
              <w:rPr>
                <w:sz w:val="16"/>
                <w:szCs w:val="16"/>
              </w:rPr>
              <w:t>(</w:t>
            </w:r>
            <w:r w:rsidRPr="00C42615">
              <w:rPr>
                <w:sz w:val="16"/>
                <w:szCs w:val="16"/>
              </w:rPr>
              <w:t>0851</w:t>
            </w:r>
            <w:r>
              <w:rPr>
                <w:sz w:val="16"/>
                <w:szCs w:val="16"/>
              </w:rPr>
              <w:t>)</w:t>
            </w:r>
          </w:p>
          <w:p w14:paraId="63F8D686" w14:textId="53386D2A" w:rsidR="00AF36D6" w:rsidRPr="00C42615" w:rsidRDefault="00AF36D6" w:rsidP="00AF36D6">
            <w:pPr>
              <w:rPr>
                <w:i/>
                <w:sz w:val="16"/>
                <w:szCs w:val="16"/>
              </w:rPr>
            </w:pPr>
            <w:r w:rsidRPr="00C42615">
              <w:rPr>
                <w:i/>
                <w:sz w:val="16"/>
                <w:szCs w:val="16"/>
              </w:rPr>
              <w:t xml:space="preserve">(Mulleys </w:t>
            </w:r>
            <w:r w:rsidR="00A4585B">
              <w:rPr>
                <w:b/>
                <w:i/>
                <w:sz w:val="16"/>
                <w:szCs w:val="16"/>
              </w:rPr>
              <w:t>school</w:t>
            </w:r>
            <w:r w:rsidRPr="00C42615">
              <w:rPr>
                <w:b/>
                <w:i/>
                <w:sz w:val="16"/>
                <w:szCs w:val="16"/>
              </w:rPr>
              <w:t>days only</w:t>
            </w:r>
            <w:r w:rsidRPr="00C42615">
              <w:rPr>
                <w:i/>
                <w:sz w:val="16"/>
                <w:szCs w:val="16"/>
              </w:rPr>
              <w:t xml:space="preserve"> service 955 which starts at West Row (0735) then travels via Mildenhall (Bus Station) (0750), Barton Mills (0758), Icklingham, Lackford, Flempton, Hengrave, Fornham All Saints and the various Bury schools and </w:t>
            </w:r>
            <w:r w:rsidR="00D87548">
              <w:rPr>
                <w:i/>
                <w:sz w:val="16"/>
                <w:szCs w:val="16"/>
              </w:rPr>
              <w:t xml:space="preserve">West Suffolk </w:t>
            </w:r>
            <w:r w:rsidRPr="00C42615">
              <w:rPr>
                <w:i/>
                <w:sz w:val="16"/>
                <w:szCs w:val="16"/>
              </w:rPr>
              <w:t>College)</w:t>
            </w:r>
          </w:p>
          <w:p w14:paraId="5E510799" w14:textId="77777777" w:rsidR="00AF36D6" w:rsidRPr="00C42615" w:rsidRDefault="00AF36D6" w:rsidP="00AF36D6">
            <w:pPr>
              <w:jc w:val="center"/>
              <w:rPr>
                <w:sz w:val="16"/>
                <w:szCs w:val="16"/>
              </w:rPr>
            </w:pPr>
          </w:p>
        </w:tc>
      </w:tr>
      <w:tr w:rsidR="00AF36D6" w:rsidRPr="00C42615" w14:paraId="34EB24AB" w14:textId="77777777" w:rsidTr="00511312">
        <w:tc>
          <w:tcPr>
            <w:tcW w:w="919" w:type="dxa"/>
            <w:gridSpan w:val="3"/>
            <w:tcBorders>
              <w:top w:val="nil"/>
              <w:left w:val="nil"/>
              <w:bottom w:val="nil"/>
              <w:right w:val="nil"/>
            </w:tcBorders>
            <w:shd w:val="clear" w:color="auto" w:fill="auto"/>
          </w:tcPr>
          <w:p w14:paraId="5ABEEF0F" w14:textId="4BF81225" w:rsidR="00AF36D6" w:rsidRPr="00C42615" w:rsidRDefault="00AF36D6" w:rsidP="00AF36D6">
            <w:pPr>
              <w:jc w:val="center"/>
              <w:rPr>
                <w:sz w:val="16"/>
                <w:szCs w:val="16"/>
              </w:rPr>
            </w:pPr>
            <w:r w:rsidRPr="00C42615">
              <w:rPr>
                <w:sz w:val="16"/>
                <w:szCs w:val="16"/>
              </w:rPr>
              <w:t>0821</w:t>
            </w:r>
          </w:p>
        </w:tc>
        <w:tc>
          <w:tcPr>
            <w:tcW w:w="6736" w:type="dxa"/>
            <w:gridSpan w:val="3"/>
            <w:tcBorders>
              <w:top w:val="nil"/>
              <w:left w:val="nil"/>
              <w:bottom w:val="nil"/>
              <w:right w:val="nil"/>
            </w:tcBorders>
            <w:shd w:val="clear" w:color="auto" w:fill="auto"/>
          </w:tcPr>
          <w:p w14:paraId="31042A4D" w14:textId="1B7F2577" w:rsidR="00A30F49" w:rsidRDefault="00AF36D6" w:rsidP="00A30F49">
            <w:pPr>
              <w:rPr>
                <w:i/>
                <w:sz w:val="16"/>
                <w:szCs w:val="16"/>
              </w:rPr>
            </w:pPr>
            <w:r w:rsidRPr="00C42615">
              <w:rPr>
                <w:sz w:val="16"/>
                <w:szCs w:val="16"/>
              </w:rPr>
              <w:t>Barton Mills (</w:t>
            </w:r>
            <w:r w:rsidR="00BA3291">
              <w:rPr>
                <w:sz w:val="16"/>
                <w:szCs w:val="16"/>
              </w:rPr>
              <w:t>The Street</w:t>
            </w:r>
            <w:r w:rsidR="00847697">
              <w:rPr>
                <w:sz w:val="16"/>
                <w:szCs w:val="16"/>
              </w:rPr>
              <w:t>) (</w:t>
            </w:r>
            <w:r w:rsidR="00BA3291">
              <w:rPr>
                <w:sz w:val="16"/>
                <w:szCs w:val="16"/>
              </w:rPr>
              <w:t>B</w:t>
            </w:r>
            <w:r w:rsidR="00DB4778">
              <w:rPr>
                <w:sz w:val="16"/>
                <w:szCs w:val="16"/>
              </w:rPr>
              <w:t>ull Inn</w:t>
            </w:r>
            <w:r w:rsidRPr="00C42615">
              <w:rPr>
                <w:sz w:val="16"/>
                <w:szCs w:val="16"/>
              </w:rPr>
              <w:t>) to Mildenhall (Bus Station (083</w:t>
            </w:r>
            <w:r w:rsidR="00511312">
              <w:rPr>
                <w:sz w:val="16"/>
                <w:szCs w:val="16"/>
              </w:rPr>
              <w:t>1</w:t>
            </w:r>
            <w:r w:rsidR="00F11604">
              <w:rPr>
                <w:sz w:val="16"/>
                <w:szCs w:val="16"/>
              </w:rPr>
              <w:t xml:space="preserve">) </w:t>
            </w:r>
            <w:r w:rsidR="004341D2">
              <w:rPr>
                <w:sz w:val="16"/>
                <w:szCs w:val="16"/>
              </w:rPr>
              <w:t>and Mildenhall College Academy/The</w:t>
            </w:r>
            <w:r w:rsidR="00F11604">
              <w:rPr>
                <w:sz w:val="16"/>
                <w:szCs w:val="16"/>
              </w:rPr>
              <w:t xml:space="preserve"> </w:t>
            </w:r>
            <w:r w:rsidR="00511312">
              <w:rPr>
                <w:sz w:val="16"/>
                <w:szCs w:val="16"/>
              </w:rPr>
              <w:t>Hub (0835</w:t>
            </w:r>
            <w:r w:rsidRPr="00C42615">
              <w:rPr>
                <w:sz w:val="16"/>
                <w:szCs w:val="16"/>
              </w:rPr>
              <w:t>)</w:t>
            </w:r>
            <w:r w:rsidR="00F11604">
              <w:rPr>
                <w:sz w:val="16"/>
                <w:szCs w:val="16"/>
              </w:rPr>
              <w:t>)</w:t>
            </w:r>
            <w:r w:rsidR="004341D2">
              <w:rPr>
                <w:sz w:val="16"/>
                <w:szCs w:val="16"/>
              </w:rPr>
              <w:t xml:space="preserve">. </w:t>
            </w:r>
            <w:r w:rsidRPr="00C42615">
              <w:rPr>
                <w:i/>
                <w:sz w:val="16"/>
                <w:szCs w:val="16"/>
              </w:rPr>
              <w:t xml:space="preserve">(Mulleys </w:t>
            </w:r>
            <w:r w:rsidRPr="00C42615">
              <w:rPr>
                <w:b/>
                <w:i/>
                <w:sz w:val="16"/>
                <w:szCs w:val="16"/>
              </w:rPr>
              <w:t>schooldays only</w:t>
            </w:r>
            <w:r w:rsidRPr="00C42615">
              <w:rPr>
                <w:i/>
                <w:sz w:val="16"/>
                <w:szCs w:val="16"/>
              </w:rPr>
              <w:t xml:space="preserve"> service 357 which starts at Cavenham (0755) travelling via Tuddenham (0758), Herringswell (080</w:t>
            </w:r>
            <w:r w:rsidR="00A4585B">
              <w:rPr>
                <w:i/>
                <w:sz w:val="16"/>
                <w:szCs w:val="16"/>
              </w:rPr>
              <w:t>4</w:t>
            </w:r>
            <w:r w:rsidRPr="00C42615">
              <w:rPr>
                <w:i/>
                <w:sz w:val="16"/>
                <w:szCs w:val="16"/>
              </w:rPr>
              <w:t>), Red Lodge (Warren Road and Hundred Acre Way) and Barton Mills (0821)</w:t>
            </w:r>
          </w:p>
          <w:p w14:paraId="35811ABA" w14:textId="0B575929" w:rsidR="00AF36D6" w:rsidRPr="00C42615" w:rsidRDefault="00AF36D6" w:rsidP="00A30F49">
            <w:pPr>
              <w:rPr>
                <w:sz w:val="16"/>
                <w:szCs w:val="16"/>
              </w:rPr>
            </w:pPr>
            <w:r w:rsidRPr="00C42615">
              <w:rPr>
                <w:i/>
                <w:sz w:val="16"/>
                <w:szCs w:val="16"/>
              </w:rPr>
              <w:t xml:space="preserve"> </w:t>
            </w:r>
          </w:p>
        </w:tc>
      </w:tr>
      <w:tr w:rsidR="00AF36D6" w:rsidRPr="00C42615" w14:paraId="473DFE7F" w14:textId="77777777" w:rsidTr="00511312">
        <w:tc>
          <w:tcPr>
            <w:tcW w:w="919" w:type="dxa"/>
            <w:gridSpan w:val="3"/>
            <w:tcBorders>
              <w:top w:val="nil"/>
              <w:left w:val="nil"/>
              <w:bottom w:val="nil"/>
              <w:right w:val="nil"/>
            </w:tcBorders>
            <w:shd w:val="clear" w:color="auto" w:fill="auto"/>
          </w:tcPr>
          <w:p w14:paraId="72D85591" w14:textId="57E86E16" w:rsidR="00AF36D6" w:rsidRPr="00C42615" w:rsidRDefault="00AF36D6" w:rsidP="00AF36D6">
            <w:pPr>
              <w:jc w:val="center"/>
              <w:rPr>
                <w:sz w:val="16"/>
                <w:szCs w:val="16"/>
              </w:rPr>
            </w:pPr>
            <w:r w:rsidRPr="00C42615">
              <w:rPr>
                <w:i/>
                <w:sz w:val="16"/>
                <w:szCs w:val="16"/>
              </w:rPr>
              <w:t>Afternoons</w:t>
            </w:r>
          </w:p>
        </w:tc>
        <w:tc>
          <w:tcPr>
            <w:tcW w:w="6736" w:type="dxa"/>
            <w:gridSpan w:val="3"/>
            <w:tcBorders>
              <w:top w:val="nil"/>
              <w:left w:val="nil"/>
              <w:bottom w:val="nil"/>
              <w:right w:val="nil"/>
            </w:tcBorders>
            <w:shd w:val="clear" w:color="auto" w:fill="auto"/>
          </w:tcPr>
          <w:p w14:paraId="6B4EC08E" w14:textId="77777777" w:rsidR="00AF36D6" w:rsidRPr="00C42615" w:rsidRDefault="00AF36D6" w:rsidP="00AF36D6">
            <w:pPr>
              <w:jc w:val="center"/>
              <w:rPr>
                <w:sz w:val="16"/>
                <w:szCs w:val="16"/>
              </w:rPr>
            </w:pPr>
          </w:p>
        </w:tc>
      </w:tr>
      <w:tr w:rsidR="00AF36D6" w:rsidRPr="00C42615" w14:paraId="4416FEC5" w14:textId="77777777" w:rsidTr="00511312">
        <w:tc>
          <w:tcPr>
            <w:tcW w:w="919" w:type="dxa"/>
            <w:gridSpan w:val="3"/>
            <w:tcBorders>
              <w:top w:val="nil"/>
              <w:left w:val="nil"/>
              <w:bottom w:val="nil"/>
              <w:right w:val="nil"/>
            </w:tcBorders>
            <w:shd w:val="clear" w:color="auto" w:fill="auto"/>
          </w:tcPr>
          <w:p w14:paraId="59823EA9" w14:textId="51F7FB57" w:rsidR="00AF36D6" w:rsidRPr="00C42615" w:rsidRDefault="00AF36D6" w:rsidP="00AF36D6">
            <w:pPr>
              <w:jc w:val="center"/>
              <w:rPr>
                <w:sz w:val="16"/>
                <w:szCs w:val="16"/>
              </w:rPr>
            </w:pPr>
            <w:r w:rsidRPr="00C42615">
              <w:rPr>
                <w:sz w:val="16"/>
                <w:szCs w:val="16"/>
              </w:rPr>
              <w:t>15</w:t>
            </w:r>
            <w:r w:rsidR="00A4585B">
              <w:rPr>
                <w:sz w:val="16"/>
                <w:szCs w:val="16"/>
              </w:rPr>
              <w:t>30</w:t>
            </w:r>
          </w:p>
        </w:tc>
        <w:tc>
          <w:tcPr>
            <w:tcW w:w="6736" w:type="dxa"/>
            <w:gridSpan w:val="3"/>
            <w:tcBorders>
              <w:top w:val="nil"/>
              <w:left w:val="nil"/>
              <w:bottom w:val="nil"/>
              <w:right w:val="nil"/>
            </w:tcBorders>
            <w:shd w:val="clear" w:color="auto" w:fill="auto"/>
          </w:tcPr>
          <w:p w14:paraId="211EDF13" w14:textId="77777777" w:rsidR="00AF36D6" w:rsidRDefault="00AF36D6" w:rsidP="00D56E3C">
            <w:pPr>
              <w:rPr>
                <w:i/>
                <w:sz w:val="16"/>
                <w:szCs w:val="16"/>
              </w:rPr>
            </w:pPr>
            <w:r>
              <w:rPr>
                <w:sz w:val="16"/>
                <w:szCs w:val="16"/>
              </w:rPr>
              <w:t>F</w:t>
            </w:r>
            <w:r w:rsidRPr="00C42615">
              <w:rPr>
                <w:sz w:val="16"/>
                <w:szCs w:val="16"/>
              </w:rPr>
              <w:t xml:space="preserve">rom Mildenhall </w:t>
            </w:r>
            <w:r w:rsidR="004341D2">
              <w:rPr>
                <w:sz w:val="16"/>
                <w:szCs w:val="16"/>
              </w:rPr>
              <w:t xml:space="preserve">College Academy/The Hub </w:t>
            </w:r>
            <w:r w:rsidRPr="00C42615">
              <w:rPr>
                <w:sz w:val="16"/>
                <w:szCs w:val="16"/>
              </w:rPr>
              <w:t>(15</w:t>
            </w:r>
            <w:r w:rsidR="00A4585B">
              <w:rPr>
                <w:sz w:val="16"/>
                <w:szCs w:val="16"/>
              </w:rPr>
              <w:t>30</w:t>
            </w:r>
            <w:r w:rsidRPr="00C42615">
              <w:rPr>
                <w:sz w:val="16"/>
                <w:szCs w:val="16"/>
              </w:rPr>
              <w:t xml:space="preserve">) and Mildenhall </w:t>
            </w:r>
            <w:r w:rsidR="00087F9C">
              <w:rPr>
                <w:sz w:val="16"/>
                <w:szCs w:val="16"/>
              </w:rPr>
              <w:t>B</w:t>
            </w:r>
            <w:r w:rsidRPr="00C42615">
              <w:rPr>
                <w:sz w:val="16"/>
                <w:szCs w:val="16"/>
              </w:rPr>
              <w:t xml:space="preserve">us </w:t>
            </w:r>
            <w:r w:rsidR="00087F9C">
              <w:rPr>
                <w:sz w:val="16"/>
                <w:szCs w:val="16"/>
              </w:rPr>
              <w:t>S</w:t>
            </w:r>
            <w:r w:rsidRPr="00C42615">
              <w:rPr>
                <w:sz w:val="16"/>
                <w:szCs w:val="16"/>
              </w:rPr>
              <w:t>tation (15</w:t>
            </w:r>
            <w:r w:rsidR="00A4585B">
              <w:rPr>
                <w:sz w:val="16"/>
                <w:szCs w:val="16"/>
              </w:rPr>
              <w:t>34</w:t>
            </w:r>
            <w:r w:rsidRPr="00C42615">
              <w:rPr>
                <w:sz w:val="16"/>
                <w:szCs w:val="16"/>
              </w:rPr>
              <w:t>) to Barton Mills (15</w:t>
            </w:r>
            <w:r w:rsidR="00A4585B">
              <w:rPr>
                <w:sz w:val="16"/>
                <w:szCs w:val="16"/>
              </w:rPr>
              <w:t>40</w:t>
            </w:r>
            <w:r w:rsidRPr="00C42615">
              <w:rPr>
                <w:sz w:val="16"/>
                <w:szCs w:val="16"/>
              </w:rPr>
              <w:t>)</w:t>
            </w:r>
            <w:r w:rsidR="00D56E3C">
              <w:rPr>
                <w:sz w:val="16"/>
                <w:szCs w:val="16"/>
              </w:rPr>
              <w:t xml:space="preserve">. </w:t>
            </w:r>
            <w:r w:rsidRPr="00C42615">
              <w:rPr>
                <w:i/>
                <w:sz w:val="16"/>
                <w:szCs w:val="16"/>
              </w:rPr>
              <w:t xml:space="preserve">(Mulleys </w:t>
            </w:r>
            <w:r w:rsidRPr="00C42615">
              <w:rPr>
                <w:b/>
                <w:i/>
                <w:sz w:val="16"/>
                <w:szCs w:val="16"/>
              </w:rPr>
              <w:t>schooldays only</w:t>
            </w:r>
            <w:r w:rsidRPr="00C42615">
              <w:rPr>
                <w:i/>
                <w:sz w:val="16"/>
                <w:szCs w:val="16"/>
              </w:rPr>
              <w:t xml:space="preserve"> service 357 from Mildenhall to Newmarket via Barton Mills, Red Lodge, Herringswell, Tuddenham and Cavenham</w:t>
            </w:r>
          </w:p>
          <w:p w14:paraId="5385839D" w14:textId="56CD6815" w:rsidR="00847697" w:rsidRPr="00C42615" w:rsidRDefault="00847697" w:rsidP="00D56E3C">
            <w:pPr>
              <w:rPr>
                <w:sz w:val="16"/>
                <w:szCs w:val="16"/>
              </w:rPr>
            </w:pPr>
          </w:p>
        </w:tc>
      </w:tr>
      <w:tr w:rsidR="00847697" w:rsidRPr="00C42615" w14:paraId="0F07E242" w14:textId="77777777" w:rsidTr="004233FD">
        <w:tc>
          <w:tcPr>
            <w:tcW w:w="919" w:type="dxa"/>
            <w:gridSpan w:val="3"/>
            <w:tcBorders>
              <w:top w:val="nil"/>
              <w:left w:val="nil"/>
              <w:bottom w:val="nil"/>
              <w:right w:val="nil"/>
            </w:tcBorders>
            <w:shd w:val="clear" w:color="auto" w:fill="auto"/>
          </w:tcPr>
          <w:p w14:paraId="6DB6E9D1" w14:textId="77777777" w:rsidR="00847697" w:rsidRPr="00C42615" w:rsidRDefault="00847697" w:rsidP="004233FD">
            <w:pPr>
              <w:jc w:val="center"/>
              <w:rPr>
                <w:sz w:val="16"/>
                <w:szCs w:val="16"/>
              </w:rPr>
            </w:pPr>
            <w:r w:rsidRPr="00C42615">
              <w:rPr>
                <w:sz w:val="16"/>
                <w:szCs w:val="16"/>
              </w:rPr>
              <w:t>1535</w:t>
            </w:r>
          </w:p>
        </w:tc>
        <w:tc>
          <w:tcPr>
            <w:tcW w:w="6736" w:type="dxa"/>
            <w:gridSpan w:val="3"/>
            <w:tcBorders>
              <w:top w:val="nil"/>
              <w:left w:val="nil"/>
              <w:bottom w:val="nil"/>
              <w:right w:val="nil"/>
            </w:tcBorders>
            <w:shd w:val="clear" w:color="auto" w:fill="auto"/>
          </w:tcPr>
          <w:p w14:paraId="12F9AA53" w14:textId="4F466DDE" w:rsidR="00847697" w:rsidRPr="00C42615" w:rsidRDefault="00847697" w:rsidP="00630004">
            <w:pPr>
              <w:rPr>
                <w:sz w:val="16"/>
                <w:szCs w:val="16"/>
              </w:rPr>
            </w:pPr>
            <w:r>
              <w:rPr>
                <w:sz w:val="16"/>
                <w:szCs w:val="16"/>
              </w:rPr>
              <w:t>F</w:t>
            </w:r>
            <w:r w:rsidRPr="00C42615">
              <w:rPr>
                <w:sz w:val="16"/>
                <w:szCs w:val="16"/>
              </w:rPr>
              <w:t xml:space="preserve">rom Bury St Edmunds (Bus Station, Stand 3) to Barton Mills </w:t>
            </w:r>
            <w:r>
              <w:rPr>
                <w:sz w:val="16"/>
                <w:szCs w:val="16"/>
              </w:rPr>
              <w:t xml:space="preserve">(1620) </w:t>
            </w:r>
            <w:r w:rsidRPr="00C42615">
              <w:rPr>
                <w:sz w:val="16"/>
                <w:szCs w:val="16"/>
              </w:rPr>
              <w:t xml:space="preserve">and onwards </w:t>
            </w:r>
            <w:r>
              <w:rPr>
                <w:sz w:val="16"/>
                <w:szCs w:val="16"/>
              </w:rPr>
              <w:t xml:space="preserve">to </w:t>
            </w:r>
            <w:r w:rsidRPr="00C42615">
              <w:rPr>
                <w:sz w:val="16"/>
                <w:szCs w:val="16"/>
              </w:rPr>
              <w:t xml:space="preserve">Mildenhall </w:t>
            </w:r>
            <w:r>
              <w:rPr>
                <w:sz w:val="16"/>
                <w:szCs w:val="16"/>
              </w:rPr>
              <w:t xml:space="preserve">(1627) </w:t>
            </w:r>
            <w:r w:rsidRPr="00C42615">
              <w:rPr>
                <w:sz w:val="16"/>
                <w:szCs w:val="16"/>
              </w:rPr>
              <w:t xml:space="preserve">and </w:t>
            </w:r>
            <w:r>
              <w:rPr>
                <w:sz w:val="16"/>
                <w:szCs w:val="16"/>
              </w:rPr>
              <w:t>L</w:t>
            </w:r>
            <w:r w:rsidRPr="00C42615">
              <w:rPr>
                <w:sz w:val="16"/>
                <w:szCs w:val="16"/>
              </w:rPr>
              <w:t>akenheath</w:t>
            </w:r>
            <w:r>
              <w:rPr>
                <w:sz w:val="16"/>
                <w:szCs w:val="16"/>
              </w:rPr>
              <w:t xml:space="preserve">. </w:t>
            </w:r>
            <w:r w:rsidRPr="00C42615">
              <w:rPr>
                <w:i/>
                <w:sz w:val="16"/>
                <w:szCs w:val="16"/>
              </w:rPr>
              <w:t xml:space="preserve">(Mulleys </w:t>
            </w:r>
            <w:r w:rsidRPr="00A4585B">
              <w:rPr>
                <w:b/>
                <w:bCs/>
                <w:i/>
                <w:sz w:val="16"/>
                <w:szCs w:val="16"/>
              </w:rPr>
              <w:t>college</w:t>
            </w:r>
            <w:r>
              <w:rPr>
                <w:i/>
                <w:sz w:val="16"/>
                <w:szCs w:val="16"/>
              </w:rPr>
              <w:t xml:space="preserve"> </w:t>
            </w:r>
            <w:r w:rsidRPr="00C42615">
              <w:rPr>
                <w:b/>
                <w:i/>
                <w:sz w:val="16"/>
                <w:szCs w:val="16"/>
              </w:rPr>
              <w:t>days only</w:t>
            </w:r>
            <w:r w:rsidRPr="00C42615">
              <w:rPr>
                <w:i/>
                <w:sz w:val="16"/>
                <w:szCs w:val="16"/>
              </w:rPr>
              <w:t xml:space="preserve"> service 955 picking up at the various Bury schools </w:t>
            </w:r>
            <w:r>
              <w:rPr>
                <w:i/>
                <w:sz w:val="16"/>
                <w:szCs w:val="16"/>
              </w:rPr>
              <w:t xml:space="preserve">and West Suffolk College </w:t>
            </w:r>
            <w:r w:rsidRPr="00C42615">
              <w:rPr>
                <w:i/>
                <w:sz w:val="16"/>
                <w:szCs w:val="16"/>
              </w:rPr>
              <w:t xml:space="preserve">after leaving the </w:t>
            </w:r>
            <w:r>
              <w:rPr>
                <w:i/>
                <w:sz w:val="16"/>
                <w:szCs w:val="16"/>
              </w:rPr>
              <w:t>B</w:t>
            </w:r>
            <w:r w:rsidRPr="00C42615">
              <w:rPr>
                <w:i/>
                <w:sz w:val="16"/>
                <w:szCs w:val="16"/>
              </w:rPr>
              <w:t xml:space="preserve">us </w:t>
            </w:r>
            <w:r>
              <w:rPr>
                <w:i/>
                <w:sz w:val="16"/>
                <w:szCs w:val="16"/>
              </w:rPr>
              <w:t>S</w:t>
            </w:r>
            <w:r w:rsidRPr="00C42615">
              <w:rPr>
                <w:i/>
                <w:sz w:val="16"/>
                <w:szCs w:val="16"/>
              </w:rPr>
              <w:t>tation)</w:t>
            </w:r>
          </w:p>
        </w:tc>
      </w:tr>
      <w:tr w:rsidR="00D047EB" w:rsidRPr="00C42615" w14:paraId="1EBDF561" w14:textId="77777777" w:rsidTr="00511312">
        <w:tc>
          <w:tcPr>
            <w:tcW w:w="7655" w:type="dxa"/>
            <w:gridSpan w:val="6"/>
            <w:tcBorders>
              <w:top w:val="nil"/>
              <w:left w:val="nil"/>
              <w:bottom w:val="single" w:sz="4" w:space="0" w:color="auto"/>
              <w:right w:val="nil"/>
            </w:tcBorders>
            <w:shd w:val="clear" w:color="auto" w:fill="auto"/>
          </w:tcPr>
          <w:p w14:paraId="4C09603E" w14:textId="443BC55D" w:rsidR="00D047EB" w:rsidRDefault="00D047EB" w:rsidP="00AF36D6">
            <w:pPr>
              <w:rPr>
                <w:sz w:val="16"/>
                <w:szCs w:val="16"/>
              </w:rPr>
            </w:pPr>
          </w:p>
        </w:tc>
      </w:tr>
      <w:tr w:rsidR="00D047EB" w:rsidRPr="00C42615" w14:paraId="0C4EBDBB" w14:textId="77777777" w:rsidTr="00511312">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14:paraId="6B613C2F" w14:textId="0E7047A2" w:rsidR="00D047EB" w:rsidRDefault="00D047EB" w:rsidP="00D047EB">
            <w:pPr>
              <w:rPr>
                <w:sz w:val="16"/>
                <w:szCs w:val="16"/>
              </w:rPr>
            </w:pPr>
            <w:r w:rsidRPr="00C42615">
              <w:rPr>
                <w:b/>
                <w:sz w:val="16"/>
                <w:szCs w:val="16"/>
              </w:rPr>
              <w:t>Suffolk County Council ‘Connecting Communities’</w:t>
            </w:r>
            <w:r>
              <w:rPr>
                <w:b/>
                <w:sz w:val="16"/>
                <w:szCs w:val="16"/>
              </w:rPr>
              <w:t xml:space="preserve"> - </w:t>
            </w:r>
            <w:r w:rsidRPr="00C42615">
              <w:rPr>
                <w:sz w:val="16"/>
                <w:szCs w:val="16"/>
              </w:rPr>
              <w:t xml:space="preserve">Suffolk County Council and The Voluntary Network offer the ‘Connecting Communities’ </w:t>
            </w:r>
            <w:r w:rsidR="00D87548">
              <w:rPr>
                <w:sz w:val="16"/>
                <w:szCs w:val="16"/>
              </w:rPr>
              <w:t xml:space="preserve">dial-a-ride mini-bus </w:t>
            </w:r>
            <w:r w:rsidRPr="00C42615">
              <w:rPr>
                <w:sz w:val="16"/>
                <w:szCs w:val="16"/>
              </w:rPr>
              <w:t>service. They might be able to arrange transport within the Forest Heath area where no regular bus service links exist. For further information the contact telephone number is 01638 664304. Booking hours: Mon to Fri 0800-1600. Service hours: Mon to Sat 0700-1900.</w:t>
            </w:r>
            <w:r>
              <w:rPr>
                <w:sz w:val="16"/>
                <w:szCs w:val="16"/>
              </w:rPr>
              <w:t xml:space="preserve"> </w:t>
            </w:r>
            <w:r w:rsidRPr="00C42615">
              <w:rPr>
                <w:sz w:val="16"/>
                <w:szCs w:val="16"/>
              </w:rPr>
              <w:t xml:space="preserve">Website:  </w:t>
            </w:r>
            <w:hyperlink r:id="rId5" w:history="1">
              <w:r w:rsidRPr="00C42615">
                <w:rPr>
                  <w:rStyle w:val="Hyperlink"/>
                  <w:color w:val="auto"/>
                  <w:sz w:val="16"/>
                  <w:szCs w:val="16"/>
                  <w:u w:val="none"/>
                </w:rPr>
                <w:t>https://communities.suffolkonboard.com/about/</w:t>
              </w:r>
            </w:hyperlink>
          </w:p>
        </w:tc>
      </w:tr>
      <w:tr w:rsidR="00D047EB" w:rsidRPr="00C42615" w14:paraId="05FB58AD" w14:textId="77777777" w:rsidTr="00511312">
        <w:tc>
          <w:tcPr>
            <w:tcW w:w="7655" w:type="dxa"/>
            <w:gridSpan w:val="6"/>
            <w:tcBorders>
              <w:top w:val="single" w:sz="4" w:space="0" w:color="auto"/>
              <w:left w:val="nil"/>
              <w:bottom w:val="single" w:sz="4" w:space="0" w:color="auto"/>
              <w:right w:val="nil"/>
            </w:tcBorders>
            <w:shd w:val="clear" w:color="auto" w:fill="auto"/>
          </w:tcPr>
          <w:p w14:paraId="02655F08" w14:textId="19909AC5" w:rsidR="00D047EB" w:rsidRPr="00C42615" w:rsidRDefault="00D047EB" w:rsidP="00D047EB">
            <w:pPr>
              <w:rPr>
                <w:b/>
                <w:sz w:val="16"/>
                <w:szCs w:val="16"/>
              </w:rPr>
            </w:pPr>
          </w:p>
        </w:tc>
      </w:tr>
      <w:tr w:rsidR="00D047EB" w:rsidRPr="00C42615" w14:paraId="40B3B507" w14:textId="77777777" w:rsidTr="00511312">
        <w:tc>
          <w:tcPr>
            <w:tcW w:w="7655" w:type="dxa"/>
            <w:gridSpan w:val="6"/>
            <w:tcBorders>
              <w:top w:val="single" w:sz="4" w:space="0" w:color="auto"/>
              <w:left w:val="single" w:sz="4" w:space="0" w:color="auto"/>
              <w:bottom w:val="nil"/>
              <w:right w:val="single" w:sz="4" w:space="0" w:color="auto"/>
            </w:tcBorders>
            <w:shd w:val="clear" w:color="auto" w:fill="auto"/>
          </w:tcPr>
          <w:p w14:paraId="1E8AC319" w14:textId="4CD10FC0" w:rsidR="00D047EB" w:rsidRPr="00B571EF" w:rsidRDefault="00D047EB" w:rsidP="00B571EF">
            <w:pPr>
              <w:rPr>
                <w:sz w:val="16"/>
                <w:szCs w:val="16"/>
              </w:rPr>
            </w:pPr>
            <w:r w:rsidRPr="00B571EF">
              <w:rPr>
                <w:b/>
                <w:sz w:val="16"/>
                <w:szCs w:val="16"/>
              </w:rPr>
              <w:t>Other bus and coach services available from Mildenhall</w:t>
            </w:r>
            <w:r w:rsidRPr="00B571EF">
              <w:rPr>
                <w:sz w:val="16"/>
                <w:szCs w:val="16"/>
              </w:rPr>
              <w:t xml:space="preserve"> (</w:t>
            </w:r>
            <w:r w:rsidR="007904C9">
              <w:rPr>
                <w:sz w:val="16"/>
                <w:szCs w:val="16"/>
              </w:rPr>
              <w:t>The following b</w:t>
            </w:r>
            <w:r w:rsidRPr="00B571EF">
              <w:rPr>
                <w:sz w:val="16"/>
                <w:szCs w:val="16"/>
              </w:rPr>
              <w:t xml:space="preserve">uses run Mondays to Saturdays </w:t>
            </w:r>
            <w:r w:rsidR="007904C9">
              <w:rPr>
                <w:sz w:val="16"/>
                <w:szCs w:val="16"/>
              </w:rPr>
              <w:t xml:space="preserve">even during school holidays but do not run on </w:t>
            </w:r>
            <w:r w:rsidRPr="00B571EF">
              <w:rPr>
                <w:sz w:val="16"/>
                <w:szCs w:val="16"/>
              </w:rPr>
              <w:t>Public Holidays</w:t>
            </w:r>
            <w:r w:rsidR="007904C9">
              <w:rPr>
                <w:sz w:val="16"/>
                <w:szCs w:val="16"/>
              </w:rPr>
              <w:t>. N</w:t>
            </w:r>
            <w:r w:rsidRPr="00B571EF">
              <w:rPr>
                <w:sz w:val="16"/>
                <w:szCs w:val="16"/>
              </w:rPr>
              <w:t xml:space="preserve">ational Express runs every day). </w:t>
            </w:r>
            <w:r w:rsidR="00B571EF" w:rsidRPr="00B571EF">
              <w:rPr>
                <w:sz w:val="16"/>
                <w:szCs w:val="16"/>
              </w:rPr>
              <w:t xml:space="preserve"> </w:t>
            </w:r>
            <w:r w:rsidR="007904C9">
              <w:rPr>
                <w:sz w:val="16"/>
                <w:szCs w:val="16"/>
              </w:rPr>
              <w:t>Suffolk County Council no longer produce printed leaflets but t</w:t>
            </w:r>
            <w:r w:rsidR="00B571EF" w:rsidRPr="00B571EF">
              <w:rPr>
                <w:sz w:val="16"/>
                <w:szCs w:val="16"/>
              </w:rPr>
              <w:t xml:space="preserve">imes may be seen on their website:  </w:t>
            </w:r>
            <w:hyperlink r:id="rId6" w:history="1">
              <w:r w:rsidR="00B571EF" w:rsidRPr="00B571EF">
                <w:rPr>
                  <w:rStyle w:val="Hyperlink"/>
                  <w:color w:val="auto"/>
                  <w:sz w:val="16"/>
                  <w:szCs w:val="16"/>
                  <w:u w:val="none"/>
                </w:rPr>
                <w:t>www.suffolkonboard.com/buses</w:t>
              </w:r>
            </w:hyperlink>
          </w:p>
          <w:p w14:paraId="57325354" w14:textId="00FA5490" w:rsidR="00B571EF" w:rsidRPr="00B571EF" w:rsidRDefault="00B571EF" w:rsidP="00B571EF">
            <w:pPr>
              <w:rPr>
                <w:b/>
                <w:sz w:val="16"/>
                <w:szCs w:val="16"/>
              </w:rPr>
            </w:pPr>
          </w:p>
        </w:tc>
      </w:tr>
      <w:tr w:rsidR="003E5C17" w:rsidRPr="00C42615" w14:paraId="47B2F08B" w14:textId="77777777" w:rsidTr="00511312">
        <w:tc>
          <w:tcPr>
            <w:tcW w:w="885" w:type="dxa"/>
            <w:gridSpan w:val="2"/>
            <w:tcBorders>
              <w:top w:val="nil"/>
              <w:bottom w:val="nil"/>
            </w:tcBorders>
            <w:shd w:val="clear" w:color="auto" w:fill="auto"/>
          </w:tcPr>
          <w:p w14:paraId="29C0C779" w14:textId="77777777" w:rsidR="003E5C17" w:rsidRDefault="003E5C17" w:rsidP="00DB4778">
            <w:pPr>
              <w:jc w:val="center"/>
              <w:rPr>
                <w:sz w:val="16"/>
                <w:szCs w:val="16"/>
              </w:rPr>
            </w:pPr>
            <w:r w:rsidRPr="00C42615">
              <w:rPr>
                <w:sz w:val="16"/>
                <w:szCs w:val="16"/>
              </w:rPr>
              <w:t>Service</w:t>
            </w:r>
          </w:p>
          <w:p w14:paraId="4A2ECCEE" w14:textId="4620D3C3" w:rsidR="00D87548" w:rsidRPr="00C42615" w:rsidRDefault="00D87548" w:rsidP="00DB4778">
            <w:pPr>
              <w:jc w:val="center"/>
              <w:rPr>
                <w:sz w:val="16"/>
                <w:szCs w:val="16"/>
              </w:rPr>
            </w:pPr>
            <w:r>
              <w:rPr>
                <w:sz w:val="16"/>
                <w:szCs w:val="16"/>
              </w:rPr>
              <w:t>number</w:t>
            </w:r>
          </w:p>
        </w:tc>
        <w:tc>
          <w:tcPr>
            <w:tcW w:w="1245" w:type="dxa"/>
            <w:gridSpan w:val="2"/>
            <w:tcBorders>
              <w:top w:val="nil"/>
              <w:bottom w:val="nil"/>
            </w:tcBorders>
            <w:shd w:val="clear" w:color="auto" w:fill="auto"/>
          </w:tcPr>
          <w:p w14:paraId="37DD14F2" w14:textId="61EC4AF7" w:rsidR="003E5C17" w:rsidRPr="00C42615" w:rsidRDefault="003E5C17" w:rsidP="00E82CB7">
            <w:pPr>
              <w:rPr>
                <w:sz w:val="16"/>
                <w:szCs w:val="16"/>
              </w:rPr>
            </w:pPr>
            <w:r w:rsidRPr="00C42615">
              <w:rPr>
                <w:sz w:val="16"/>
                <w:szCs w:val="16"/>
              </w:rPr>
              <w:t>Bus company</w:t>
            </w:r>
            <w:r w:rsidR="00E82CB7">
              <w:rPr>
                <w:sz w:val="16"/>
                <w:szCs w:val="16"/>
              </w:rPr>
              <w:t>/ phone number</w:t>
            </w:r>
          </w:p>
        </w:tc>
        <w:tc>
          <w:tcPr>
            <w:tcW w:w="5525" w:type="dxa"/>
            <w:gridSpan w:val="2"/>
            <w:tcBorders>
              <w:top w:val="nil"/>
              <w:bottom w:val="nil"/>
            </w:tcBorders>
            <w:shd w:val="clear" w:color="auto" w:fill="auto"/>
          </w:tcPr>
          <w:p w14:paraId="42A17930" w14:textId="77777777" w:rsidR="003E5C17" w:rsidRPr="00C42615" w:rsidRDefault="003E5C17" w:rsidP="002D4A1B">
            <w:pPr>
              <w:jc w:val="center"/>
              <w:rPr>
                <w:sz w:val="16"/>
                <w:szCs w:val="16"/>
              </w:rPr>
            </w:pPr>
            <w:r w:rsidRPr="00C42615">
              <w:rPr>
                <w:sz w:val="16"/>
                <w:szCs w:val="16"/>
              </w:rPr>
              <w:t>Main places served</w:t>
            </w:r>
          </w:p>
        </w:tc>
      </w:tr>
      <w:tr w:rsidR="00012C78" w:rsidRPr="00C42615" w14:paraId="13036E54" w14:textId="77777777" w:rsidTr="00511312">
        <w:tc>
          <w:tcPr>
            <w:tcW w:w="885" w:type="dxa"/>
            <w:gridSpan w:val="2"/>
            <w:tcBorders>
              <w:top w:val="nil"/>
            </w:tcBorders>
            <w:shd w:val="clear" w:color="auto" w:fill="auto"/>
          </w:tcPr>
          <w:p w14:paraId="36C2D0A0" w14:textId="77777777" w:rsidR="00012C78" w:rsidRPr="00C42615" w:rsidRDefault="00012C78" w:rsidP="003E5C17">
            <w:pPr>
              <w:rPr>
                <w:sz w:val="16"/>
                <w:szCs w:val="16"/>
              </w:rPr>
            </w:pPr>
          </w:p>
        </w:tc>
        <w:tc>
          <w:tcPr>
            <w:tcW w:w="1245" w:type="dxa"/>
            <w:gridSpan w:val="2"/>
            <w:tcBorders>
              <w:top w:val="nil"/>
            </w:tcBorders>
            <w:shd w:val="clear" w:color="auto" w:fill="auto"/>
          </w:tcPr>
          <w:p w14:paraId="6ACA5294" w14:textId="77777777" w:rsidR="00012C78" w:rsidRPr="00C42615" w:rsidRDefault="00012C78" w:rsidP="003E5C17">
            <w:pPr>
              <w:rPr>
                <w:sz w:val="16"/>
                <w:szCs w:val="16"/>
              </w:rPr>
            </w:pPr>
          </w:p>
        </w:tc>
        <w:tc>
          <w:tcPr>
            <w:tcW w:w="5525" w:type="dxa"/>
            <w:gridSpan w:val="2"/>
            <w:tcBorders>
              <w:top w:val="nil"/>
            </w:tcBorders>
            <w:shd w:val="clear" w:color="auto" w:fill="auto"/>
          </w:tcPr>
          <w:p w14:paraId="6ECEEA67" w14:textId="77777777" w:rsidR="00012C78" w:rsidRPr="00C42615" w:rsidRDefault="00012C78" w:rsidP="003E5C17">
            <w:pPr>
              <w:rPr>
                <w:sz w:val="16"/>
                <w:szCs w:val="16"/>
              </w:rPr>
            </w:pPr>
          </w:p>
        </w:tc>
      </w:tr>
      <w:tr w:rsidR="003E5C17" w:rsidRPr="00C42615" w14:paraId="53E25679" w14:textId="77777777" w:rsidTr="00511312">
        <w:tc>
          <w:tcPr>
            <w:tcW w:w="885" w:type="dxa"/>
            <w:gridSpan w:val="2"/>
            <w:shd w:val="clear" w:color="auto" w:fill="auto"/>
          </w:tcPr>
          <w:p w14:paraId="743D2F76" w14:textId="77777777" w:rsidR="003E5C17" w:rsidRDefault="00447CF0" w:rsidP="003E5C17">
            <w:pPr>
              <w:rPr>
                <w:sz w:val="16"/>
                <w:szCs w:val="16"/>
              </w:rPr>
            </w:pPr>
            <w:r>
              <w:rPr>
                <w:sz w:val="16"/>
                <w:szCs w:val="16"/>
              </w:rPr>
              <w:t>16</w:t>
            </w:r>
          </w:p>
          <w:p w14:paraId="051CB095" w14:textId="77777777" w:rsidR="00447CF0" w:rsidRDefault="00447CF0" w:rsidP="003E5C17">
            <w:pPr>
              <w:rPr>
                <w:sz w:val="16"/>
                <w:szCs w:val="16"/>
              </w:rPr>
            </w:pPr>
          </w:p>
          <w:p w14:paraId="05AC3834" w14:textId="35EE6F5C" w:rsidR="00447CF0" w:rsidRPr="00447CF0" w:rsidRDefault="00447CF0" w:rsidP="003E5C17">
            <w:pPr>
              <w:rPr>
                <w:b/>
                <w:bCs/>
                <w:i/>
                <w:iCs/>
              </w:rPr>
            </w:pPr>
            <w:r w:rsidRPr="00447CF0">
              <w:rPr>
                <w:b/>
                <w:bCs/>
                <w:i/>
                <w:iCs/>
              </w:rPr>
              <w:t>New!!</w:t>
            </w:r>
          </w:p>
        </w:tc>
        <w:tc>
          <w:tcPr>
            <w:tcW w:w="1245" w:type="dxa"/>
            <w:gridSpan w:val="2"/>
            <w:shd w:val="clear" w:color="auto" w:fill="auto"/>
          </w:tcPr>
          <w:p w14:paraId="0BFA86F2" w14:textId="77777777" w:rsidR="008962C5" w:rsidRDefault="003E5C17" w:rsidP="00B9493A">
            <w:pPr>
              <w:rPr>
                <w:sz w:val="16"/>
                <w:szCs w:val="16"/>
              </w:rPr>
            </w:pPr>
            <w:r w:rsidRPr="00C42615">
              <w:rPr>
                <w:sz w:val="16"/>
                <w:szCs w:val="16"/>
              </w:rPr>
              <w:t>Stephensons</w:t>
            </w:r>
          </w:p>
          <w:p w14:paraId="3AF4D265" w14:textId="663FF45C" w:rsidR="00671E4F" w:rsidRPr="00C42615" w:rsidRDefault="00671E4F" w:rsidP="00B9493A">
            <w:pPr>
              <w:rPr>
                <w:sz w:val="16"/>
                <w:szCs w:val="16"/>
              </w:rPr>
            </w:pPr>
            <w:r>
              <w:rPr>
                <w:sz w:val="16"/>
                <w:szCs w:val="16"/>
              </w:rPr>
              <w:t>01440 704583</w:t>
            </w:r>
          </w:p>
        </w:tc>
        <w:tc>
          <w:tcPr>
            <w:tcW w:w="5525" w:type="dxa"/>
            <w:gridSpan w:val="2"/>
            <w:shd w:val="clear" w:color="auto" w:fill="auto"/>
          </w:tcPr>
          <w:p w14:paraId="0EF1A6FF" w14:textId="414B3390" w:rsidR="00465566" w:rsidRPr="00447CF0" w:rsidRDefault="00465566" w:rsidP="00B84FAD">
            <w:pPr>
              <w:rPr>
                <w:b/>
                <w:bCs/>
                <w:sz w:val="16"/>
                <w:szCs w:val="16"/>
              </w:rPr>
            </w:pPr>
            <w:r>
              <w:rPr>
                <w:sz w:val="16"/>
                <w:szCs w:val="16"/>
              </w:rPr>
              <w:t>Bury St.Edmunds-The Fornhams-Flempton-Lackford-Icklingham-</w:t>
            </w:r>
            <w:r w:rsidR="003E5C17" w:rsidRPr="00C42615">
              <w:rPr>
                <w:sz w:val="16"/>
                <w:szCs w:val="16"/>
              </w:rPr>
              <w:t>Mildenhall</w:t>
            </w:r>
            <w:r w:rsidR="00B84FAD">
              <w:rPr>
                <w:sz w:val="16"/>
                <w:szCs w:val="16"/>
              </w:rPr>
              <w:t>*</w:t>
            </w:r>
            <w:r w:rsidR="003E5C17" w:rsidRPr="00C42615">
              <w:rPr>
                <w:sz w:val="16"/>
                <w:szCs w:val="16"/>
              </w:rPr>
              <w:t>-</w:t>
            </w:r>
            <w:r>
              <w:rPr>
                <w:sz w:val="16"/>
                <w:szCs w:val="16"/>
              </w:rPr>
              <w:t xml:space="preserve">Red Lodge-Kennett-Studlands Park-Newmarket </w:t>
            </w:r>
            <w:r w:rsidR="00E36C65" w:rsidRPr="00447CF0">
              <w:rPr>
                <w:b/>
                <w:bCs/>
                <w:sz w:val="16"/>
                <w:szCs w:val="16"/>
              </w:rPr>
              <w:t xml:space="preserve">with </w:t>
            </w:r>
            <w:r w:rsidRPr="00447CF0">
              <w:rPr>
                <w:b/>
                <w:bCs/>
                <w:sz w:val="16"/>
                <w:szCs w:val="16"/>
              </w:rPr>
              <w:t xml:space="preserve">buses then </w:t>
            </w:r>
            <w:r w:rsidR="00054953" w:rsidRPr="00447CF0">
              <w:rPr>
                <w:b/>
                <w:bCs/>
                <w:sz w:val="16"/>
                <w:szCs w:val="16"/>
              </w:rPr>
              <w:t xml:space="preserve">continuing </w:t>
            </w:r>
            <w:r w:rsidRPr="00447CF0">
              <w:rPr>
                <w:b/>
                <w:bCs/>
                <w:sz w:val="16"/>
                <w:szCs w:val="16"/>
              </w:rPr>
              <w:t xml:space="preserve">to Bottisham and Cambridge (as service 12) </w:t>
            </w:r>
          </w:p>
          <w:p w14:paraId="07988D97" w14:textId="77777777" w:rsidR="00465566" w:rsidRPr="00447CF0" w:rsidRDefault="00465566" w:rsidP="00B84FAD">
            <w:pPr>
              <w:rPr>
                <w:b/>
                <w:bCs/>
                <w:i/>
                <w:iCs/>
                <w:sz w:val="8"/>
                <w:szCs w:val="8"/>
              </w:rPr>
            </w:pPr>
          </w:p>
          <w:p w14:paraId="5D384CAC" w14:textId="67A03184" w:rsidR="00B84FAD" w:rsidRPr="00C42615" w:rsidRDefault="00B84FAD" w:rsidP="00B84FAD">
            <w:pPr>
              <w:rPr>
                <w:sz w:val="16"/>
                <w:szCs w:val="16"/>
              </w:rPr>
            </w:pPr>
            <w:r w:rsidRPr="00B84FAD">
              <w:rPr>
                <w:i/>
                <w:iCs/>
                <w:sz w:val="16"/>
                <w:szCs w:val="16"/>
              </w:rPr>
              <w:t xml:space="preserve">(*In Mildenhall most trips run from the Bus Station to The Hub and back </w:t>
            </w:r>
            <w:r w:rsidR="002D273D">
              <w:rPr>
                <w:i/>
                <w:iCs/>
                <w:sz w:val="16"/>
                <w:szCs w:val="16"/>
              </w:rPr>
              <w:t xml:space="preserve">to the Bus Station </w:t>
            </w:r>
            <w:r w:rsidRPr="00B84FAD">
              <w:rPr>
                <w:i/>
                <w:iCs/>
                <w:sz w:val="16"/>
                <w:szCs w:val="16"/>
              </w:rPr>
              <w:t>giving two buses per hour each way)</w:t>
            </w:r>
          </w:p>
        </w:tc>
      </w:tr>
      <w:tr w:rsidR="00B9493A" w:rsidRPr="00C42615" w14:paraId="27728F3E" w14:textId="77777777" w:rsidTr="00511312">
        <w:tc>
          <w:tcPr>
            <w:tcW w:w="885" w:type="dxa"/>
            <w:gridSpan w:val="2"/>
            <w:shd w:val="clear" w:color="auto" w:fill="auto"/>
          </w:tcPr>
          <w:p w14:paraId="2D1C40B1" w14:textId="77777777" w:rsidR="00B9493A" w:rsidRPr="00C42615" w:rsidRDefault="00B9493A" w:rsidP="003E5C17">
            <w:pPr>
              <w:rPr>
                <w:sz w:val="16"/>
                <w:szCs w:val="16"/>
              </w:rPr>
            </w:pPr>
          </w:p>
        </w:tc>
        <w:tc>
          <w:tcPr>
            <w:tcW w:w="1245" w:type="dxa"/>
            <w:gridSpan w:val="2"/>
            <w:shd w:val="clear" w:color="auto" w:fill="auto"/>
          </w:tcPr>
          <w:p w14:paraId="2FEA8CE2" w14:textId="77777777" w:rsidR="00B9493A" w:rsidRPr="00C42615" w:rsidRDefault="00B9493A" w:rsidP="00B9493A">
            <w:pPr>
              <w:rPr>
                <w:sz w:val="16"/>
                <w:szCs w:val="16"/>
              </w:rPr>
            </w:pPr>
          </w:p>
        </w:tc>
        <w:tc>
          <w:tcPr>
            <w:tcW w:w="5525" w:type="dxa"/>
            <w:gridSpan w:val="2"/>
            <w:shd w:val="clear" w:color="auto" w:fill="auto"/>
          </w:tcPr>
          <w:p w14:paraId="542B97FC" w14:textId="77777777" w:rsidR="00B9493A" w:rsidRPr="00C42615" w:rsidRDefault="00B9493A" w:rsidP="00B9493A">
            <w:pPr>
              <w:rPr>
                <w:sz w:val="16"/>
                <w:szCs w:val="16"/>
              </w:rPr>
            </w:pPr>
          </w:p>
        </w:tc>
      </w:tr>
      <w:tr w:rsidR="00B9493A" w:rsidRPr="00C42615" w14:paraId="4EBEC3E2" w14:textId="77777777" w:rsidTr="00511312">
        <w:tc>
          <w:tcPr>
            <w:tcW w:w="885" w:type="dxa"/>
            <w:gridSpan w:val="2"/>
            <w:shd w:val="clear" w:color="auto" w:fill="auto"/>
          </w:tcPr>
          <w:p w14:paraId="70EDF831" w14:textId="77777777" w:rsidR="00B9493A" w:rsidRPr="00C42615" w:rsidRDefault="00B9493A" w:rsidP="00B9493A">
            <w:pPr>
              <w:rPr>
                <w:sz w:val="16"/>
                <w:szCs w:val="16"/>
              </w:rPr>
            </w:pPr>
            <w:r w:rsidRPr="00C42615">
              <w:rPr>
                <w:sz w:val="16"/>
                <w:szCs w:val="16"/>
              </w:rPr>
              <w:t>355</w:t>
            </w:r>
          </w:p>
        </w:tc>
        <w:tc>
          <w:tcPr>
            <w:tcW w:w="1245" w:type="dxa"/>
            <w:gridSpan w:val="2"/>
            <w:shd w:val="clear" w:color="auto" w:fill="auto"/>
          </w:tcPr>
          <w:p w14:paraId="773EB9BF" w14:textId="77777777" w:rsidR="00B9493A" w:rsidRDefault="00B9493A" w:rsidP="00B9493A">
            <w:pPr>
              <w:rPr>
                <w:sz w:val="16"/>
                <w:szCs w:val="16"/>
              </w:rPr>
            </w:pPr>
            <w:r w:rsidRPr="00C42615">
              <w:rPr>
                <w:sz w:val="16"/>
                <w:szCs w:val="16"/>
              </w:rPr>
              <w:t>Mulleys</w:t>
            </w:r>
          </w:p>
          <w:p w14:paraId="74575241" w14:textId="69479032" w:rsidR="00671E4F" w:rsidRPr="00C42615" w:rsidRDefault="00671E4F" w:rsidP="00B9493A">
            <w:pPr>
              <w:rPr>
                <w:sz w:val="16"/>
                <w:szCs w:val="16"/>
              </w:rPr>
            </w:pPr>
            <w:r>
              <w:rPr>
                <w:sz w:val="16"/>
                <w:szCs w:val="16"/>
              </w:rPr>
              <w:t>01284 702830</w:t>
            </w:r>
          </w:p>
        </w:tc>
        <w:tc>
          <w:tcPr>
            <w:tcW w:w="5525" w:type="dxa"/>
            <w:gridSpan w:val="2"/>
            <w:shd w:val="clear" w:color="auto" w:fill="auto"/>
          </w:tcPr>
          <w:p w14:paraId="54FB7B87" w14:textId="77777777" w:rsidR="00B9493A" w:rsidRPr="00C42615" w:rsidRDefault="00B9493A" w:rsidP="00B9493A">
            <w:pPr>
              <w:rPr>
                <w:sz w:val="16"/>
                <w:szCs w:val="16"/>
              </w:rPr>
            </w:pPr>
            <w:r w:rsidRPr="00C42615">
              <w:rPr>
                <w:sz w:val="16"/>
                <w:szCs w:val="16"/>
              </w:rPr>
              <w:t>Holywell Row-Beck Row-Mildenhall-Icklingham-Lackford-Flempton-The Fornhams-Bury St Edmunds</w:t>
            </w:r>
          </w:p>
        </w:tc>
      </w:tr>
      <w:tr w:rsidR="00B9493A" w:rsidRPr="00C42615" w14:paraId="48222835" w14:textId="77777777" w:rsidTr="00511312">
        <w:tc>
          <w:tcPr>
            <w:tcW w:w="885" w:type="dxa"/>
            <w:gridSpan w:val="2"/>
            <w:shd w:val="clear" w:color="auto" w:fill="auto"/>
          </w:tcPr>
          <w:p w14:paraId="076D86C7" w14:textId="77777777" w:rsidR="00B9493A" w:rsidRPr="00C42615" w:rsidRDefault="00B9493A" w:rsidP="00B9493A">
            <w:pPr>
              <w:rPr>
                <w:sz w:val="16"/>
                <w:szCs w:val="16"/>
              </w:rPr>
            </w:pPr>
          </w:p>
        </w:tc>
        <w:tc>
          <w:tcPr>
            <w:tcW w:w="1245" w:type="dxa"/>
            <w:gridSpan w:val="2"/>
            <w:shd w:val="clear" w:color="auto" w:fill="auto"/>
          </w:tcPr>
          <w:p w14:paraId="0FD83353" w14:textId="77777777" w:rsidR="00B9493A" w:rsidRPr="00C42615" w:rsidRDefault="00B9493A" w:rsidP="00B9493A">
            <w:pPr>
              <w:rPr>
                <w:sz w:val="16"/>
                <w:szCs w:val="16"/>
              </w:rPr>
            </w:pPr>
          </w:p>
        </w:tc>
        <w:tc>
          <w:tcPr>
            <w:tcW w:w="5525" w:type="dxa"/>
            <w:gridSpan w:val="2"/>
            <w:shd w:val="clear" w:color="auto" w:fill="auto"/>
          </w:tcPr>
          <w:p w14:paraId="74359F03" w14:textId="77777777" w:rsidR="00B9493A" w:rsidRPr="00C42615" w:rsidRDefault="00B9493A" w:rsidP="00B9493A">
            <w:pPr>
              <w:rPr>
                <w:sz w:val="16"/>
                <w:szCs w:val="16"/>
              </w:rPr>
            </w:pPr>
          </w:p>
        </w:tc>
      </w:tr>
      <w:tr w:rsidR="00671E4F" w:rsidRPr="00C42615" w14:paraId="6428F5C2" w14:textId="77777777" w:rsidTr="00511312">
        <w:tc>
          <w:tcPr>
            <w:tcW w:w="885" w:type="dxa"/>
            <w:gridSpan w:val="2"/>
            <w:shd w:val="clear" w:color="auto" w:fill="auto"/>
          </w:tcPr>
          <w:p w14:paraId="616D454E" w14:textId="77777777" w:rsidR="00671E4F" w:rsidRPr="00C42615" w:rsidRDefault="00671E4F" w:rsidP="00671E4F">
            <w:pPr>
              <w:rPr>
                <w:sz w:val="16"/>
                <w:szCs w:val="16"/>
              </w:rPr>
            </w:pPr>
            <w:r w:rsidRPr="00C42615">
              <w:rPr>
                <w:sz w:val="16"/>
                <w:szCs w:val="16"/>
              </w:rPr>
              <w:t>357</w:t>
            </w:r>
          </w:p>
        </w:tc>
        <w:tc>
          <w:tcPr>
            <w:tcW w:w="1245" w:type="dxa"/>
            <w:gridSpan w:val="2"/>
            <w:shd w:val="clear" w:color="auto" w:fill="auto"/>
          </w:tcPr>
          <w:p w14:paraId="590973ED" w14:textId="77777777" w:rsidR="00671E4F" w:rsidRDefault="00671E4F" w:rsidP="00671E4F">
            <w:pPr>
              <w:rPr>
                <w:sz w:val="16"/>
                <w:szCs w:val="16"/>
              </w:rPr>
            </w:pPr>
            <w:r w:rsidRPr="00C42615">
              <w:rPr>
                <w:sz w:val="16"/>
                <w:szCs w:val="16"/>
              </w:rPr>
              <w:t>Mulleys</w:t>
            </w:r>
          </w:p>
          <w:p w14:paraId="3808A930" w14:textId="5AB13E1C" w:rsidR="00671E4F" w:rsidRPr="00C42615" w:rsidRDefault="00671E4F" w:rsidP="00671E4F">
            <w:pPr>
              <w:rPr>
                <w:sz w:val="16"/>
                <w:szCs w:val="16"/>
              </w:rPr>
            </w:pPr>
            <w:r>
              <w:rPr>
                <w:sz w:val="16"/>
                <w:szCs w:val="16"/>
              </w:rPr>
              <w:t>01284 702830</w:t>
            </w:r>
          </w:p>
        </w:tc>
        <w:tc>
          <w:tcPr>
            <w:tcW w:w="5525" w:type="dxa"/>
            <w:gridSpan w:val="2"/>
            <w:shd w:val="clear" w:color="auto" w:fill="auto"/>
          </w:tcPr>
          <w:p w14:paraId="3F4F66D6" w14:textId="1D226D94" w:rsidR="00671E4F" w:rsidRPr="00C42615" w:rsidRDefault="00671E4F" w:rsidP="00671E4F">
            <w:pPr>
              <w:rPr>
                <w:sz w:val="16"/>
                <w:szCs w:val="16"/>
              </w:rPr>
            </w:pPr>
            <w:r w:rsidRPr="00C42615">
              <w:rPr>
                <w:sz w:val="16"/>
                <w:szCs w:val="16"/>
              </w:rPr>
              <w:t>Mildenhall-Worlington-Freckenham-Red Lodge-Herringswell-Tuddenham-Cavenham-Risby-Bury St Ed</w:t>
            </w:r>
            <w:r>
              <w:rPr>
                <w:sz w:val="16"/>
                <w:szCs w:val="16"/>
              </w:rPr>
              <w:t>mund</w:t>
            </w:r>
            <w:r w:rsidRPr="00C42615">
              <w:rPr>
                <w:sz w:val="16"/>
                <w:szCs w:val="16"/>
              </w:rPr>
              <w:t>s</w:t>
            </w:r>
          </w:p>
        </w:tc>
      </w:tr>
      <w:tr w:rsidR="00671E4F" w:rsidRPr="00C42615" w14:paraId="05481C87" w14:textId="77777777" w:rsidTr="00511312">
        <w:tc>
          <w:tcPr>
            <w:tcW w:w="885" w:type="dxa"/>
            <w:gridSpan w:val="2"/>
            <w:shd w:val="clear" w:color="auto" w:fill="auto"/>
          </w:tcPr>
          <w:p w14:paraId="12690166" w14:textId="77777777" w:rsidR="00671E4F" w:rsidRPr="00C42615" w:rsidRDefault="00671E4F" w:rsidP="00671E4F">
            <w:pPr>
              <w:rPr>
                <w:sz w:val="16"/>
                <w:szCs w:val="16"/>
              </w:rPr>
            </w:pPr>
          </w:p>
        </w:tc>
        <w:tc>
          <w:tcPr>
            <w:tcW w:w="1245" w:type="dxa"/>
            <w:gridSpan w:val="2"/>
            <w:shd w:val="clear" w:color="auto" w:fill="auto"/>
          </w:tcPr>
          <w:p w14:paraId="61676B70" w14:textId="77777777" w:rsidR="00671E4F" w:rsidRPr="00C42615" w:rsidRDefault="00671E4F" w:rsidP="00671E4F">
            <w:pPr>
              <w:rPr>
                <w:sz w:val="16"/>
                <w:szCs w:val="16"/>
              </w:rPr>
            </w:pPr>
          </w:p>
        </w:tc>
        <w:tc>
          <w:tcPr>
            <w:tcW w:w="5525" w:type="dxa"/>
            <w:gridSpan w:val="2"/>
            <w:shd w:val="clear" w:color="auto" w:fill="auto"/>
          </w:tcPr>
          <w:p w14:paraId="5791892B" w14:textId="77777777" w:rsidR="00671E4F" w:rsidRPr="00C42615" w:rsidRDefault="00671E4F" w:rsidP="00671E4F">
            <w:pPr>
              <w:rPr>
                <w:sz w:val="16"/>
                <w:szCs w:val="16"/>
              </w:rPr>
            </w:pPr>
          </w:p>
        </w:tc>
      </w:tr>
      <w:tr w:rsidR="00671E4F" w:rsidRPr="00C42615" w14:paraId="73B0AB70" w14:textId="77777777" w:rsidTr="00511312">
        <w:tc>
          <w:tcPr>
            <w:tcW w:w="885" w:type="dxa"/>
            <w:gridSpan w:val="2"/>
            <w:shd w:val="clear" w:color="auto" w:fill="auto"/>
          </w:tcPr>
          <w:p w14:paraId="3A7B1BB8" w14:textId="77777777" w:rsidR="00671E4F" w:rsidRPr="00C42615" w:rsidRDefault="00671E4F" w:rsidP="00671E4F">
            <w:pPr>
              <w:rPr>
                <w:sz w:val="16"/>
                <w:szCs w:val="16"/>
              </w:rPr>
            </w:pPr>
            <w:r w:rsidRPr="00C42615">
              <w:rPr>
                <w:sz w:val="16"/>
                <w:szCs w:val="16"/>
              </w:rPr>
              <w:t>358</w:t>
            </w:r>
          </w:p>
        </w:tc>
        <w:tc>
          <w:tcPr>
            <w:tcW w:w="1245" w:type="dxa"/>
            <w:gridSpan w:val="2"/>
            <w:shd w:val="clear" w:color="auto" w:fill="auto"/>
          </w:tcPr>
          <w:p w14:paraId="710ED794" w14:textId="77777777" w:rsidR="00671E4F" w:rsidRDefault="00671E4F" w:rsidP="00671E4F">
            <w:pPr>
              <w:rPr>
                <w:sz w:val="16"/>
                <w:szCs w:val="16"/>
              </w:rPr>
            </w:pPr>
            <w:r w:rsidRPr="00C42615">
              <w:rPr>
                <w:sz w:val="16"/>
                <w:szCs w:val="16"/>
              </w:rPr>
              <w:t>Mulleys</w:t>
            </w:r>
          </w:p>
          <w:p w14:paraId="1FE32FEC" w14:textId="61713B54" w:rsidR="00671E4F" w:rsidRPr="00C42615" w:rsidRDefault="00671E4F" w:rsidP="00671E4F">
            <w:pPr>
              <w:rPr>
                <w:sz w:val="16"/>
                <w:szCs w:val="16"/>
              </w:rPr>
            </w:pPr>
            <w:r>
              <w:rPr>
                <w:sz w:val="16"/>
                <w:szCs w:val="16"/>
              </w:rPr>
              <w:t>01284 702830</w:t>
            </w:r>
          </w:p>
        </w:tc>
        <w:tc>
          <w:tcPr>
            <w:tcW w:w="5525" w:type="dxa"/>
            <w:gridSpan w:val="2"/>
            <w:shd w:val="clear" w:color="auto" w:fill="auto"/>
          </w:tcPr>
          <w:p w14:paraId="69B22E8C" w14:textId="522D1B34" w:rsidR="00671E4F" w:rsidRPr="00C42615" w:rsidRDefault="00671E4F" w:rsidP="00671E4F">
            <w:pPr>
              <w:rPr>
                <w:sz w:val="16"/>
                <w:szCs w:val="16"/>
              </w:rPr>
            </w:pPr>
            <w:r w:rsidRPr="00C42615">
              <w:rPr>
                <w:sz w:val="16"/>
                <w:szCs w:val="16"/>
              </w:rPr>
              <w:t>Mildenhall-</w:t>
            </w:r>
            <w:r w:rsidR="00B84FAD">
              <w:rPr>
                <w:sz w:val="16"/>
                <w:szCs w:val="16"/>
              </w:rPr>
              <w:t>College Heath Road-The Hub-</w:t>
            </w:r>
            <w:r w:rsidRPr="00C42615">
              <w:rPr>
                <w:sz w:val="16"/>
                <w:szCs w:val="16"/>
              </w:rPr>
              <w:t>West Row-</w:t>
            </w:r>
            <w:r w:rsidR="00B84FAD">
              <w:rPr>
                <w:sz w:val="16"/>
                <w:szCs w:val="16"/>
              </w:rPr>
              <w:t>The Hub-College Heath Road-</w:t>
            </w:r>
            <w:r w:rsidRPr="00C42615">
              <w:rPr>
                <w:sz w:val="16"/>
                <w:szCs w:val="16"/>
              </w:rPr>
              <w:t>Mildenhall</w:t>
            </w:r>
          </w:p>
        </w:tc>
      </w:tr>
      <w:tr w:rsidR="00671E4F" w:rsidRPr="00C42615" w14:paraId="51F99DFA" w14:textId="77777777" w:rsidTr="00511312">
        <w:tc>
          <w:tcPr>
            <w:tcW w:w="885" w:type="dxa"/>
            <w:gridSpan w:val="2"/>
            <w:shd w:val="clear" w:color="auto" w:fill="auto"/>
          </w:tcPr>
          <w:p w14:paraId="5BADEE2F" w14:textId="77777777" w:rsidR="00671E4F" w:rsidRPr="00C42615" w:rsidRDefault="00671E4F" w:rsidP="00671E4F">
            <w:pPr>
              <w:rPr>
                <w:sz w:val="16"/>
                <w:szCs w:val="16"/>
              </w:rPr>
            </w:pPr>
          </w:p>
        </w:tc>
        <w:tc>
          <w:tcPr>
            <w:tcW w:w="1245" w:type="dxa"/>
            <w:gridSpan w:val="2"/>
            <w:shd w:val="clear" w:color="auto" w:fill="auto"/>
          </w:tcPr>
          <w:p w14:paraId="3A975CB6" w14:textId="77777777" w:rsidR="00671E4F" w:rsidRPr="00C42615" w:rsidRDefault="00671E4F" w:rsidP="00671E4F">
            <w:pPr>
              <w:rPr>
                <w:sz w:val="16"/>
                <w:szCs w:val="16"/>
              </w:rPr>
            </w:pPr>
          </w:p>
        </w:tc>
        <w:tc>
          <w:tcPr>
            <w:tcW w:w="5525" w:type="dxa"/>
            <w:gridSpan w:val="2"/>
            <w:shd w:val="clear" w:color="auto" w:fill="auto"/>
          </w:tcPr>
          <w:p w14:paraId="5BCC9193" w14:textId="77777777" w:rsidR="00671E4F" w:rsidRPr="00C42615" w:rsidRDefault="00671E4F" w:rsidP="00671E4F">
            <w:pPr>
              <w:rPr>
                <w:sz w:val="16"/>
                <w:szCs w:val="16"/>
              </w:rPr>
            </w:pPr>
          </w:p>
        </w:tc>
      </w:tr>
      <w:tr w:rsidR="00671E4F" w:rsidRPr="00C42615" w14:paraId="1BFFECAD" w14:textId="77777777" w:rsidTr="00511312">
        <w:tc>
          <w:tcPr>
            <w:tcW w:w="885" w:type="dxa"/>
            <w:gridSpan w:val="2"/>
            <w:shd w:val="clear" w:color="auto" w:fill="auto"/>
          </w:tcPr>
          <w:p w14:paraId="702E5709" w14:textId="77777777" w:rsidR="00671E4F" w:rsidRPr="00C42615" w:rsidRDefault="00671E4F" w:rsidP="00671E4F">
            <w:pPr>
              <w:rPr>
                <w:sz w:val="16"/>
                <w:szCs w:val="16"/>
              </w:rPr>
            </w:pPr>
            <w:r w:rsidRPr="00C42615">
              <w:rPr>
                <w:sz w:val="16"/>
                <w:szCs w:val="16"/>
              </w:rPr>
              <w:t>200/201</w:t>
            </w:r>
          </w:p>
        </w:tc>
        <w:tc>
          <w:tcPr>
            <w:tcW w:w="1245" w:type="dxa"/>
            <w:gridSpan w:val="2"/>
            <w:shd w:val="clear" w:color="auto" w:fill="auto"/>
          </w:tcPr>
          <w:p w14:paraId="5DA1875C" w14:textId="77777777" w:rsidR="00671E4F" w:rsidRDefault="00671E4F" w:rsidP="00671E4F">
            <w:pPr>
              <w:rPr>
                <w:sz w:val="16"/>
                <w:szCs w:val="16"/>
              </w:rPr>
            </w:pPr>
            <w:r w:rsidRPr="00C42615">
              <w:rPr>
                <w:sz w:val="16"/>
                <w:szCs w:val="16"/>
              </w:rPr>
              <w:t>Coach Services</w:t>
            </w:r>
          </w:p>
          <w:p w14:paraId="3CCDDE98" w14:textId="529AF004" w:rsidR="00671E4F" w:rsidRPr="00C42615" w:rsidRDefault="00671E4F" w:rsidP="00671E4F">
            <w:pPr>
              <w:rPr>
                <w:sz w:val="16"/>
                <w:szCs w:val="16"/>
              </w:rPr>
            </w:pPr>
            <w:r>
              <w:rPr>
                <w:sz w:val="16"/>
                <w:szCs w:val="16"/>
              </w:rPr>
              <w:t>01842 821509</w:t>
            </w:r>
          </w:p>
        </w:tc>
        <w:tc>
          <w:tcPr>
            <w:tcW w:w="5525" w:type="dxa"/>
            <w:gridSpan w:val="2"/>
            <w:shd w:val="clear" w:color="auto" w:fill="auto"/>
          </w:tcPr>
          <w:p w14:paraId="40E13D78" w14:textId="06664767" w:rsidR="00B84FAD" w:rsidRPr="00B84FAD" w:rsidRDefault="00671E4F" w:rsidP="00B84FAD">
            <w:pPr>
              <w:rPr>
                <w:sz w:val="16"/>
                <w:szCs w:val="16"/>
              </w:rPr>
            </w:pPr>
            <w:r w:rsidRPr="00C42615">
              <w:rPr>
                <w:sz w:val="16"/>
                <w:szCs w:val="16"/>
              </w:rPr>
              <w:t>Mildenhall-</w:t>
            </w:r>
            <w:r w:rsidR="00A4585B">
              <w:rPr>
                <w:sz w:val="16"/>
                <w:szCs w:val="16"/>
              </w:rPr>
              <w:t>College Heath Road</w:t>
            </w:r>
            <w:r w:rsidR="00B84FAD">
              <w:rPr>
                <w:sz w:val="16"/>
                <w:szCs w:val="16"/>
              </w:rPr>
              <w:t>-Holywell Row-</w:t>
            </w:r>
            <w:r w:rsidRPr="00C42615">
              <w:rPr>
                <w:sz w:val="16"/>
                <w:szCs w:val="16"/>
              </w:rPr>
              <w:t>Lakenheath-Brandon</w:t>
            </w:r>
            <w:r w:rsidR="00B84FAD">
              <w:rPr>
                <w:sz w:val="16"/>
                <w:szCs w:val="16"/>
              </w:rPr>
              <w:t xml:space="preserve"> </w:t>
            </w:r>
            <w:r w:rsidR="00B84FAD" w:rsidRPr="00B84FAD">
              <w:rPr>
                <w:i/>
                <w:iCs/>
                <w:sz w:val="16"/>
                <w:szCs w:val="16"/>
              </w:rPr>
              <w:t>(Certain trips via West Row</w:t>
            </w:r>
            <w:r w:rsidR="00511312">
              <w:rPr>
                <w:i/>
                <w:iCs/>
                <w:sz w:val="16"/>
                <w:szCs w:val="16"/>
              </w:rPr>
              <w:t xml:space="preserve">, </w:t>
            </w:r>
            <w:r w:rsidR="00B84FAD" w:rsidRPr="00B84FAD">
              <w:rPr>
                <w:i/>
                <w:iCs/>
                <w:sz w:val="16"/>
                <w:szCs w:val="16"/>
              </w:rPr>
              <w:t>Beck Row</w:t>
            </w:r>
            <w:r w:rsidR="00511312">
              <w:rPr>
                <w:i/>
                <w:iCs/>
                <w:sz w:val="16"/>
                <w:szCs w:val="16"/>
              </w:rPr>
              <w:t xml:space="preserve"> and t</w:t>
            </w:r>
            <w:r w:rsidR="00B84FAD" w:rsidRPr="00B84FAD">
              <w:rPr>
                <w:i/>
                <w:iCs/>
                <w:sz w:val="16"/>
                <w:szCs w:val="16"/>
              </w:rPr>
              <w:t xml:space="preserve">o/from Thetford </w:t>
            </w:r>
            <w:r w:rsidR="00511312">
              <w:rPr>
                <w:i/>
                <w:iCs/>
                <w:sz w:val="16"/>
                <w:szCs w:val="16"/>
              </w:rPr>
              <w:t xml:space="preserve">early </w:t>
            </w:r>
            <w:r w:rsidR="00B84FAD" w:rsidRPr="00B84FAD">
              <w:rPr>
                <w:i/>
                <w:iCs/>
                <w:sz w:val="16"/>
                <w:szCs w:val="16"/>
              </w:rPr>
              <w:t>morning</w:t>
            </w:r>
            <w:r w:rsidR="00511312">
              <w:rPr>
                <w:i/>
                <w:iCs/>
                <w:sz w:val="16"/>
                <w:szCs w:val="16"/>
              </w:rPr>
              <w:t xml:space="preserve">/late </w:t>
            </w:r>
            <w:r w:rsidR="00B84FAD" w:rsidRPr="00B84FAD">
              <w:rPr>
                <w:i/>
                <w:iCs/>
                <w:sz w:val="16"/>
                <w:szCs w:val="16"/>
              </w:rPr>
              <w:t>afternoon)</w:t>
            </w:r>
            <w:r w:rsidR="00B84FAD" w:rsidRPr="00B84FAD">
              <w:rPr>
                <w:sz w:val="16"/>
                <w:szCs w:val="16"/>
              </w:rPr>
              <w:t xml:space="preserve"> </w:t>
            </w:r>
          </w:p>
        </w:tc>
      </w:tr>
      <w:tr w:rsidR="00671E4F" w:rsidRPr="00C42615" w14:paraId="462A4DDE" w14:textId="77777777" w:rsidTr="00511312">
        <w:tc>
          <w:tcPr>
            <w:tcW w:w="885" w:type="dxa"/>
            <w:gridSpan w:val="2"/>
            <w:tcBorders>
              <w:bottom w:val="nil"/>
            </w:tcBorders>
            <w:shd w:val="clear" w:color="auto" w:fill="auto"/>
          </w:tcPr>
          <w:p w14:paraId="442778A5" w14:textId="77777777" w:rsidR="00671E4F" w:rsidRPr="00C42615" w:rsidRDefault="00671E4F" w:rsidP="00671E4F">
            <w:pPr>
              <w:rPr>
                <w:sz w:val="16"/>
                <w:szCs w:val="16"/>
              </w:rPr>
            </w:pPr>
          </w:p>
        </w:tc>
        <w:tc>
          <w:tcPr>
            <w:tcW w:w="1245" w:type="dxa"/>
            <w:gridSpan w:val="2"/>
            <w:tcBorders>
              <w:bottom w:val="nil"/>
            </w:tcBorders>
            <w:shd w:val="clear" w:color="auto" w:fill="auto"/>
          </w:tcPr>
          <w:p w14:paraId="394C3CF1" w14:textId="77777777" w:rsidR="00671E4F" w:rsidRPr="00C42615" w:rsidRDefault="00671E4F" w:rsidP="00671E4F">
            <w:pPr>
              <w:rPr>
                <w:sz w:val="16"/>
                <w:szCs w:val="16"/>
              </w:rPr>
            </w:pPr>
          </w:p>
        </w:tc>
        <w:tc>
          <w:tcPr>
            <w:tcW w:w="5525" w:type="dxa"/>
            <w:gridSpan w:val="2"/>
            <w:tcBorders>
              <w:bottom w:val="nil"/>
            </w:tcBorders>
            <w:shd w:val="clear" w:color="auto" w:fill="auto"/>
          </w:tcPr>
          <w:p w14:paraId="3CCAABB7" w14:textId="77777777" w:rsidR="00671E4F" w:rsidRPr="00C42615" w:rsidRDefault="00671E4F" w:rsidP="00671E4F">
            <w:pPr>
              <w:rPr>
                <w:sz w:val="16"/>
                <w:szCs w:val="16"/>
              </w:rPr>
            </w:pPr>
          </w:p>
        </w:tc>
      </w:tr>
      <w:tr w:rsidR="00671E4F" w:rsidRPr="00C42615" w14:paraId="5A836B90" w14:textId="77777777" w:rsidTr="00465566">
        <w:tc>
          <w:tcPr>
            <w:tcW w:w="710" w:type="dxa"/>
            <w:tcBorders>
              <w:top w:val="nil"/>
              <w:bottom w:val="single" w:sz="4" w:space="0" w:color="auto"/>
            </w:tcBorders>
            <w:shd w:val="clear" w:color="auto" w:fill="auto"/>
          </w:tcPr>
          <w:p w14:paraId="68C4A977" w14:textId="5F595B55" w:rsidR="00671E4F" w:rsidRPr="00DB4778" w:rsidRDefault="00671E4F" w:rsidP="00671E4F">
            <w:pPr>
              <w:rPr>
                <w:sz w:val="16"/>
                <w:szCs w:val="16"/>
              </w:rPr>
            </w:pPr>
            <w:r w:rsidRPr="00DB4778">
              <w:rPr>
                <w:sz w:val="16"/>
                <w:szCs w:val="16"/>
              </w:rPr>
              <w:t>727</w:t>
            </w:r>
          </w:p>
        </w:tc>
        <w:tc>
          <w:tcPr>
            <w:tcW w:w="1420" w:type="dxa"/>
            <w:gridSpan w:val="3"/>
            <w:tcBorders>
              <w:top w:val="nil"/>
              <w:bottom w:val="single" w:sz="4" w:space="0" w:color="auto"/>
            </w:tcBorders>
            <w:shd w:val="clear" w:color="auto" w:fill="auto"/>
          </w:tcPr>
          <w:p w14:paraId="40419F1F" w14:textId="77777777" w:rsidR="00671E4F" w:rsidRDefault="00671E4F" w:rsidP="00671E4F">
            <w:pPr>
              <w:rPr>
                <w:sz w:val="16"/>
                <w:szCs w:val="16"/>
              </w:rPr>
            </w:pPr>
            <w:r>
              <w:rPr>
                <w:sz w:val="16"/>
                <w:szCs w:val="16"/>
              </w:rPr>
              <w:t>National Express</w:t>
            </w:r>
          </w:p>
          <w:p w14:paraId="5BA626E0" w14:textId="4A441CB9" w:rsidR="00671E4F" w:rsidRPr="00C42615" w:rsidRDefault="00671E4F" w:rsidP="00671E4F">
            <w:pPr>
              <w:rPr>
                <w:sz w:val="16"/>
                <w:szCs w:val="16"/>
              </w:rPr>
            </w:pPr>
            <w:r>
              <w:rPr>
                <w:sz w:val="16"/>
                <w:szCs w:val="16"/>
              </w:rPr>
              <w:t>0871 781 8181</w:t>
            </w:r>
          </w:p>
        </w:tc>
        <w:tc>
          <w:tcPr>
            <w:tcW w:w="5525" w:type="dxa"/>
            <w:gridSpan w:val="2"/>
            <w:tcBorders>
              <w:top w:val="nil"/>
              <w:bottom w:val="single" w:sz="4" w:space="0" w:color="auto"/>
            </w:tcBorders>
            <w:shd w:val="clear" w:color="auto" w:fill="auto"/>
          </w:tcPr>
          <w:p w14:paraId="102E47C1" w14:textId="2446EF55" w:rsidR="00671E4F" w:rsidRPr="00DB4778" w:rsidRDefault="00671E4F" w:rsidP="00511312">
            <w:pPr>
              <w:rPr>
                <w:sz w:val="16"/>
                <w:szCs w:val="16"/>
              </w:rPr>
            </w:pPr>
            <w:r w:rsidRPr="00DB4778">
              <w:rPr>
                <w:sz w:val="16"/>
                <w:szCs w:val="16"/>
              </w:rPr>
              <w:t>UEA-Norwich-Thetford-Mildenhall-Newmarket-Cambridge-Trumpington Park &amp; Ride-Stansted Airport-Heathrow Airport</w:t>
            </w:r>
            <w:r>
              <w:rPr>
                <w:sz w:val="16"/>
                <w:szCs w:val="16"/>
              </w:rPr>
              <w:t xml:space="preserve"> (Daily service)</w:t>
            </w:r>
          </w:p>
        </w:tc>
      </w:tr>
      <w:tr w:rsidR="00671E4F" w:rsidRPr="00C42615" w14:paraId="36F2231E" w14:textId="77777777" w:rsidTr="00511312">
        <w:tc>
          <w:tcPr>
            <w:tcW w:w="885" w:type="dxa"/>
            <w:gridSpan w:val="2"/>
            <w:tcBorders>
              <w:top w:val="single" w:sz="4" w:space="0" w:color="auto"/>
              <w:left w:val="nil"/>
              <w:bottom w:val="nil"/>
            </w:tcBorders>
            <w:shd w:val="clear" w:color="auto" w:fill="auto"/>
          </w:tcPr>
          <w:p w14:paraId="3F06B900" w14:textId="77777777" w:rsidR="00671E4F" w:rsidRPr="00DB4778" w:rsidRDefault="00671E4F" w:rsidP="00671E4F">
            <w:pPr>
              <w:rPr>
                <w:sz w:val="16"/>
                <w:szCs w:val="16"/>
              </w:rPr>
            </w:pPr>
          </w:p>
        </w:tc>
        <w:tc>
          <w:tcPr>
            <w:tcW w:w="4355" w:type="dxa"/>
            <w:gridSpan w:val="3"/>
            <w:tcBorders>
              <w:top w:val="single" w:sz="4" w:space="0" w:color="auto"/>
              <w:bottom w:val="nil"/>
            </w:tcBorders>
            <w:shd w:val="clear" w:color="auto" w:fill="auto"/>
          </w:tcPr>
          <w:p w14:paraId="7FF40FF6" w14:textId="77777777" w:rsidR="00671E4F" w:rsidRDefault="00671E4F" w:rsidP="00671E4F">
            <w:pPr>
              <w:rPr>
                <w:sz w:val="16"/>
                <w:szCs w:val="16"/>
              </w:rPr>
            </w:pPr>
          </w:p>
        </w:tc>
        <w:tc>
          <w:tcPr>
            <w:tcW w:w="2415" w:type="dxa"/>
            <w:tcBorders>
              <w:top w:val="single" w:sz="4" w:space="0" w:color="auto"/>
              <w:bottom w:val="nil"/>
              <w:right w:val="nil"/>
            </w:tcBorders>
            <w:shd w:val="clear" w:color="auto" w:fill="auto"/>
          </w:tcPr>
          <w:p w14:paraId="51153DD6" w14:textId="5956E810" w:rsidR="00671E4F" w:rsidRPr="008E32B9" w:rsidRDefault="00671E4F" w:rsidP="00671E4F">
            <w:pPr>
              <w:rPr>
                <w:i/>
                <w:iCs/>
                <w:sz w:val="16"/>
                <w:szCs w:val="16"/>
              </w:rPr>
            </w:pPr>
            <w:r w:rsidRPr="008E32B9">
              <w:rPr>
                <w:i/>
                <w:iCs/>
                <w:sz w:val="16"/>
                <w:szCs w:val="16"/>
              </w:rPr>
              <w:t xml:space="preserve">DS – </w:t>
            </w:r>
            <w:r w:rsidR="00AC257B">
              <w:rPr>
                <w:i/>
                <w:iCs/>
                <w:sz w:val="16"/>
                <w:szCs w:val="16"/>
              </w:rPr>
              <w:t xml:space="preserve">1 November </w:t>
            </w:r>
            <w:r w:rsidR="00465566">
              <w:rPr>
                <w:i/>
                <w:iCs/>
                <w:sz w:val="16"/>
                <w:szCs w:val="16"/>
              </w:rPr>
              <w:t>2022</w:t>
            </w:r>
          </w:p>
        </w:tc>
      </w:tr>
    </w:tbl>
    <w:p w14:paraId="77849CE8" w14:textId="28A2B449" w:rsidR="00CC6044" w:rsidRPr="00C42615" w:rsidRDefault="00CC6044" w:rsidP="003E5C17">
      <w:pPr>
        <w:rPr>
          <w:sz w:val="16"/>
          <w:szCs w:val="16"/>
        </w:rPr>
      </w:pPr>
    </w:p>
    <w:sectPr w:rsidR="00CC6044" w:rsidRPr="00C42615" w:rsidSect="00C7069C">
      <w:pgSz w:w="8391" w:h="11906" w:code="11"/>
      <w:pgMar w:top="142" w:right="567"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619D"/>
    <w:multiLevelType w:val="hybridMultilevel"/>
    <w:tmpl w:val="DB7CE7DC"/>
    <w:lvl w:ilvl="0" w:tplc="8EE451BA">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67AA2"/>
    <w:multiLevelType w:val="hybridMultilevel"/>
    <w:tmpl w:val="63EA7726"/>
    <w:lvl w:ilvl="0" w:tplc="326A7BD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720766">
    <w:abstractNumId w:val="0"/>
  </w:num>
  <w:num w:numId="2" w16cid:durableId="179235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D8"/>
    <w:rsid w:val="000030F8"/>
    <w:rsid w:val="0000749C"/>
    <w:rsid w:val="00012C78"/>
    <w:rsid w:val="000149F6"/>
    <w:rsid w:val="000205E4"/>
    <w:rsid w:val="00024D73"/>
    <w:rsid w:val="00030E33"/>
    <w:rsid w:val="00034225"/>
    <w:rsid w:val="00037564"/>
    <w:rsid w:val="00042C87"/>
    <w:rsid w:val="0004350D"/>
    <w:rsid w:val="00043FB9"/>
    <w:rsid w:val="000449FB"/>
    <w:rsid w:val="00054953"/>
    <w:rsid w:val="00055F94"/>
    <w:rsid w:val="0006167B"/>
    <w:rsid w:val="000619A9"/>
    <w:rsid w:val="00062735"/>
    <w:rsid w:val="000642F5"/>
    <w:rsid w:val="0006555D"/>
    <w:rsid w:val="000673B1"/>
    <w:rsid w:val="00080CA8"/>
    <w:rsid w:val="00082CC7"/>
    <w:rsid w:val="00085603"/>
    <w:rsid w:val="000864C5"/>
    <w:rsid w:val="000879FC"/>
    <w:rsid w:val="00087F9C"/>
    <w:rsid w:val="00090B6A"/>
    <w:rsid w:val="00093AF6"/>
    <w:rsid w:val="000A1A4A"/>
    <w:rsid w:val="000A3F3A"/>
    <w:rsid w:val="000B05F7"/>
    <w:rsid w:val="000B31B6"/>
    <w:rsid w:val="000B3AF3"/>
    <w:rsid w:val="000C3213"/>
    <w:rsid w:val="000C7C0C"/>
    <w:rsid w:val="000D283D"/>
    <w:rsid w:val="000E1343"/>
    <w:rsid w:val="000E1383"/>
    <w:rsid w:val="000E1FF2"/>
    <w:rsid w:val="000E57F3"/>
    <w:rsid w:val="000E6DF6"/>
    <w:rsid w:val="000F5958"/>
    <w:rsid w:val="000F66C5"/>
    <w:rsid w:val="001005C3"/>
    <w:rsid w:val="00104962"/>
    <w:rsid w:val="001173FF"/>
    <w:rsid w:val="00117CFB"/>
    <w:rsid w:val="00122EA0"/>
    <w:rsid w:val="001356D4"/>
    <w:rsid w:val="001414C4"/>
    <w:rsid w:val="00141A45"/>
    <w:rsid w:val="00142011"/>
    <w:rsid w:val="001478AF"/>
    <w:rsid w:val="00160F45"/>
    <w:rsid w:val="00165DBA"/>
    <w:rsid w:val="00180DF9"/>
    <w:rsid w:val="00181291"/>
    <w:rsid w:val="001846E9"/>
    <w:rsid w:val="001925E6"/>
    <w:rsid w:val="001948FD"/>
    <w:rsid w:val="001B03A7"/>
    <w:rsid w:val="001B5D35"/>
    <w:rsid w:val="001C01E1"/>
    <w:rsid w:val="001C0730"/>
    <w:rsid w:val="001C2847"/>
    <w:rsid w:val="001C2DC1"/>
    <w:rsid w:val="001C68E6"/>
    <w:rsid w:val="001C78DF"/>
    <w:rsid w:val="001D0E41"/>
    <w:rsid w:val="001E1279"/>
    <w:rsid w:val="001E4D25"/>
    <w:rsid w:val="001E5599"/>
    <w:rsid w:val="001F223A"/>
    <w:rsid w:val="0020487F"/>
    <w:rsid w:val="00206DA6"/>
    <w:rsid w:val="0021150B"/>
    <w:rsid w:val="0021590C"/>
    <w:rsid w:val="00216C8C"/>
    <w:rsid w:val="0022007E"/>
    <w:rsid w:val="00221F9C"/>
    <w:rsid w:val="00223EF0"/>
    <w:rsid w:val="00233BE9"/>
    <w:rsid w:val="0024155F"/>
    <w:rsid w:val="002466EB"/>
    <w:rsid w:val="0024794E"/>
    <w:rsid w:val="002510BD"/>
    <w:rsid w:val="00251F9B"/>
    <w:rsid w:val="00261955"/>
    <w:rsid w:val="00264F87"/>
    <w:rsid w:val="00266D86"/>
    <w:rsid w:val="00270FC9"/>
    <w:rsid w:val="00276FB8"/>
    <w:rsid w:val="0028049E"/>
    <w:rsid w:val="00280C42"/>
    <w:rsid w:val="002831A5"/>
    <w:rsid w:val="00284D8D"/>
    <w:rsid w:val="0028553F"/>
    <w:rsid w:val="0028673C"/>
    <w:rsid w:val="00291F74"/>
    <w:rsid w:val="002A08DB"/>
    <w:rsid w:val="002A1E7C"/>
    <w:rsid w:val="002A4A94"/>
    <w:rsid w:val="002A59DA"/>
    <w:rsid w:val="002B5DE9"/>
    <w:rsid w:val="002B5F86"/>
    <w:rsid w:val="002B754C"/>
    <w:rsid w:val="002C3906"/>
    <w:rsid w:val="002D273D"/>
    <w:rsid w:val="002D3231"/>
    <w:rsid w:val="002D4A1B"/>
    <w:rsid w:val="002D5E82"/>
    <w:rsid w:val="002E0ED3"/>
    <w:rsid w:val="002E6266"/>
    <w:rsid w:val="002E73BC"/>
    <w:rsid w:val="002F3536"/>
    <w:rsid w:val="00307EC8"/>
    <w:rsid w:val="00310766"/>
    <w:rsid w:val="003127FD"/>
    <w:rsid w:val="00313830"/>
    <w:rsid w:val="00314AF1"/>
    <w:rsid w:val="00317569"/>
    <w:rsid w:val="003274CE"/>
    <w:rsid w:val="00334355"/>
    <w:rsid w:val="003363A4"/>
    <w:rsid w:val="00336560"/>
    <w:rsid w:val="0033662E"/>
    <w:rsid w:val="003367F5"/>
    <w:rsid w:val="003376DF"/>
    <w:rsid w:val="00337D89"/>
    <w:rsid w:val="003425D9"/>
    <w:rsid w:val="0034442F"/>
    <w:rsid w:val="00345370"/>
    <w:rsid w:val="00350468"/>
    <w:rsid w:val="00354FF1"/>
    <w:rsid w:val="00360AB3"/>
    <w:rsid w:val="0036433E"/>
    <w:rsid w:val="00364810"/>
    <w:rsid w:val="003673D8"/>
    <w:rsid w:val="00375F50"/>
    <w:rsid w:val="00376BFC"/>
    <w:rsid w:val="00376D9D"/>
    <w:rsid w:val="003A3B8B"/>
    <w:rsid w:val="003B374C"/>
    <w:rsid w:val="003B6032"/>
    <w:rsid w:val="003B63BC"/>
    <w:rsid w:val="003D77C7"/>
    <w:rsid w:val="003E3CBB"/>
    <w:rsid w:val="003E3D4B"/>
    <w:rsid w:val="003E5C17"/>
    <w:rsid w:val="003E7C6B"/>
    <w:rsid w:val="003F4EBB"/>
    <w:rsid w:val="004008C7"/>
    <w:rsid w:val="004035CF"/>
    <w:rsid w:val="00413EDA"/>
    <w:rsid w:val="00417FCB"/>
    <w:rsid w:val="00421503"/>
    <w:rsid w:val="00421727"/>
    <w:rsid w:val="004341D2"/>
    <w:rsid w:val="004353DA"/>
    <w:rsid w:val="00443036"/>
    <w:rsid w:val="00447CF0"/>
    <w:rsid w:val="0045145E"/>
    <w:rsid w:val="00454E79"/>
    <w:rsid w:val="004579CC"/>
    <w:rsid w:val="00465566"/>
    <w:rsid w:val="0046651B"/>
    <w:rsid w:val="004744D7"/>
    <w:rsid w:val="00476131"/>
    <w:rsid w:val="00482DFF"/>
    <w:rsid w:val="00485790"/>
    <w:rsid w:val="00485B59"/>
    <w:rsid w:val="004941F3"/>
    <w:rsid w:val="00494DEF"/>
    <w:rsid w:val="004A383F"/>
    <w:rsid w:val="004A46F9"/>
    <w:rsid w:val="004A5B93"/>
    <w:rsid w:val="004A5EA3"/>
    <w:rsid w:val="004A7FAF"/>
    <w:rsid w:val="004C1A52"/>
    <w:rsid w:val="004C3C18"/>
    <w:rsid w:val="004E4AD5"/>
    <w:rsid w:val="004F24C5"/>
    <w:rsid w:val="004F2D80"/>
    <w:rsid w:val="0050174D"/>
    <w:rsid w:val="00511312"/>
    <w:rsid w:val="005170F5"/>
    <w:rsid w:val="00521B24"/>
    <w:rsid w:val="005250BC"/>
    <w:rsid w:val="005251B3"/>
    <w:rsid w:val="00525815"/>
    <w:rsid w:val="00527EC1"/>
    <w:rsid w:val="00534591"/>
    <w:rsid w:val="0054286D"/>
    <w:rsid w:val="005429ED"/>
    <w:rsid w:val="00545817"/>
    <w:rsid w:val="00546E42"/>
    <w:rsid w:val="005476F4"/>
    <w:rsid w:val="0055064F"/>
    <w:rsid w:val="00557C17"/>
    <w:rsid w:val="005622D2"/>
    <w:rsid w:val="0057546E"/>
    <w:rsid w:val="00580A2E"/>
    <w:rsid w:val="0058645E"/>
    <w:rsid w:val="005907AB"/>
    <w:rsid w:val="005954D8"/>
    <w:rsid w:val="005960BA"/>
    <w:rsid w:val="0059665B"/>
    <w:rsid w:val="005A059A"/>
    <w:rsid w:val="005A3F2A"/>
    <w:rsid w:val="005A49BE"/>
    <w:rsid w:val="005A4FF3"/>
    <w:rsid w:val="005A7112"/>
    <w:rsid w:val="005B4771"/>
    <w:rsid w:val="005B4E9A"/>
    <w:rsid w:val="005C2FDC"/>
    <w:rsid w:val="005C4C04"/>
    <w:rsid w:val="005C4DF3"/>
    <w:rsid w:val="005C5EB2"/>
    <w:rsid w:val="005C7952"/>
    <w:rsid w:val="005D196B"/>
    <w:rsid w:val="005D2311"/>
    <w:rsid w:val="005D28C6"/>
    <w:rsid w:val="005D4F9D"/>
    <w:rsid w:val="005D783F"/>
    <w:rsid w:val="005F3CAB"/>
    <w:rsid w:val="005F6D08"/>
    <w:rsid w:val="00610202"/>
    <w:rsid w:val="00612B7B"/>
    <w:rsid w:val="006154FD"/>
    <w:rsid w:val="00623530"/>
    <w:rsid w:val="00630004"/>
    <w:rsid w:val="00633BFD"/>
    <w:rsid w:val="00642BB8"/>
    <w:rsid w:val="00644A4A"/>
    <w:rsid w:val="006510B0"/>
    <w:rsid w:val="0065367C"/>
    <w:rsid w:val="00655BE2"/>
    <w:rsid w:val="00657824"/>
    <w:rsid w:val="006642A3"/>
    <w:rsid w:val="00664D0A"/>
    <w:rsid w:val="00665E30"/>
    <w:rsid w:val="00667B72"/>
    <w:rsid w:val="00671E4F"/>
    <w:rsid w:val="00676D39"/>
    <w:rsid w:val="00690FF2"/>
    <w:rsid w:val="006A37B8"/>
    <w:rsid w:val="006A3956"/>
    <w:rsid w:val="006B2C9E"/>
    <w:rsid w:val="006C2020"/>
    <w:rsid w:val="006C312E"/>
    <w:rsid w:val="006C347E"/>
    <w:rsid w:val="006C5C38"/>
    <w:rsid w:val="006C6A1F"/>
    <w:rsid w:val="006C7375"/>
    <w:rsid w:val="006D45A4"/>
    <w:rsid w:val="006E0F5B"/>
    <w:rsid w:val="006E35F5"/>
    <w:rsid w:val="006E7038"/>
    <w:rsid w:val="006E7293"/>
    <w:rsid w:val="006F0955"/>
    <w:rsid w:val="006F3618"/>
    <w:rsid w:val="0070386A"/>
    <w:rsid w:val="00711275"/>
    <w:rsid w:val="007114D8"/>
    <w:rsid w:val="00714AB2"/>
    <w:rsid w:val="007166B0"/>
    <w:rsid w:val="007167C8"/>
    <w:rsid w:val="007169C7"/>
    <w:rsid w:val="00716C4E"/>
    <w:rsid w:val="00722133"/>
    <w:rsid w:val="00723FAC"/>
    <w:rsid w:val="0072550D"/>
    <w:rsid w:val="00734BD5"/>
    <w:rsid w:val="00737C47"/>
    <w:rsid w:val="00737E43"/>
    <w:rsid w:val="00745AF8"/>
    <w:rsid w:val="007468D9"/>
    <w:rsid w:val="00747B8F"/>
    <w:rsid w:val="007511A1"/>
    <w:rsid w:val="00751D20"/>
    <w:rsid w:val="007613F6"/>
    <w:rsid w:val="00762E45"/>
    <w:rsid w:val="0077481D"/>
    <w:rsid w:val="007812FC"/>
    <w:rsid w:val="00784399"/>
    <w:rsid w:val="007851A5"/>
    <w:rsid w:val="00785A34"/>
    <w:rsid w:val="007875D7"/>
    <w:rsid w:val="007904C9"/>
    <w:rsid w:val="00793C4C"/>
    <w:rsid w:val="007A5164"/>
    <w:rsid w:val="007C4419"/>
    <w:rsid w:val="007C44B2"/>
    <w:rsid w:val="007C539D"/>
    <w:rsid w:val="007C6AA6"/>
    <w:rsid w:val="007C7328"/>
    <w:rsid w:val="007C76D2"/>
    <w:rsid w:val="007D3592"/>
    <w:rsid w:val="007D5363"/>
    <w:rsid w:val="007E0A61"/>
    <w:rsid w:val="007E21A0"/>
    <w:rsid w:val="007E35E8"/>
    <w:rsid w:val="007E4F0D"/>
    <w:rsid w:val="007E53F0"/>
    <w:rsid w:val="007F00EB"/>
    <w:rsid w:val="007F2E97"/>
    <w:rsid w:val="007F527F"/>
    <w:rsid w:val="007F59CB"/>
    <w:rsid w:val="007F6AD1"/>
    <w:rsid w:val="00802A2B"/>
    <w:rsid w:val="00806EBB"/>
    <w:rsid w:val="0081176A"/>
    <w:rsid w:val="00811965"/>
    <w:rsid w:val="00812043"/>
    <w:rsid w:val="00824D1B"/>
    <w:rsid w:val="00833CA5"/>
    <w:rsid w:val="0084132F"/>
    <w:rsid w:val="0084256E"/>
    <w:rsid w:val="008453FD"/>
    <w:rsid w:val="00846DCF"/>
    <w:rsid w:val="0084765E"/>
    <w:rsid w:val="00847697"/>
    <w:rsid w:val="00847B0F"/>
    <w:rsid w:val="008554CB"/>
    <w:rsid w:val="00877A4F"/>
    <w:rsid w:val="00882C29"/>
    <w:rsid w:val="00887685"/>
    <w:rsid w:val="00887DDA"/>
    <w:rsid w:val="00895376"/>
    <w:rsid w:val="008962C5"/>
    <w:rsid w:val="00896C21"/>
    <w:rsid w:val="00896ED0"/>
    <w:rsid w:val="008A1D77"/>
    <w:rsid w:val="008A6A81"/>
    <w:rsid w:val="008A711D"/>
    <w:rsid w:val="008B7F37"/>
    <w:rsid w:val="008C0EE8"/>
    <w:rsid w:val="008C1B82"/>
    <w:rsid w:val="008C3BAE"/>
    <w:rsid w:val="008D0464"/>
    <w:rsid w:val="008D0FA0"/>
    <w:rsid w:val="008D6611"/>
    <w:rsid w:val="008E32B9"/>
    <w:rsid w:val="00910DEC"/>
    <w:rsid w:val="00912EBA"/>
    <w:rsid w:val="00917845"/>
    <w:rsid w:val="0092263B"/>
    <w:rsid w:val="00925186"/>
    <w:rsid w:val="00927AA7"/>
    <w:rsid w:val="0093041D"/>
    <w:rsid w:val="009313AB"/>
    <w:rsid w:val="00931C85"/>
    <w:rsid w:val="009343CC"/>
    <w:rsid w:val="009422A5"/>
    <w:rsid w:val="00942C39"/>
    <w:rsid w:val="00942E66"/>
    <w:rsid w:val="009447A2"/>
    <w:rsid w:val="00952EE4"/>
    <w:rsid w:val="0095324B"/>
    <w:rsid w:val="0095752F"/>
    <w:rsid w:val="00957E41"/>
    <w:rsid w:val="00960033"/>
    <w:rsid w:val="00963C74"/>
    <w:rsid w:val="009647B0"/>
    <w:rsid w:val="009706D4"/>
    <w:rsid w:val="00972F09"/>
    <w:rsid w:val="0097326A"/>
    <w:rsid w:val="0098004A"/>
    <w:rsid w:val="00982C1F"/>
    <w:rsid w:val="009944A1"/>
    <w:rsid w:val="009A26D8"/>
    <w:rsid w:val="009A6193"/>
    <w:rsid w:val="009A669B"/>
    <w:rsid w:val="009B27B7"/>
    <w:rsid w:val="009B2FDA"/>
    <w:rsid w:val="009C0D80"/>
    <w:rsid w:val="009C3526"/>
    <w:rsid w:val="009C591B"/>
    <w:rsid w:val="009E00E1"/>
    <w:rsid w:val="00A01898"/>
    <w:rsid w:val="00A04776"/>
    <w:rsid w:val="00A07130"/>
    <w:rsid w:val="00A07931"/>
    <w:rsid w:val="00A112A4"/>
    <w:rsid w:val="00A11665"/>
    <w:rsid w:val="00A12156"/>
    <w:rsid w:val="00A170D4"/>
    <w:rsid w:val="00A17136"/>
    <w:rsid w:val="00A17447"/>
    <w:rsid w:val="00A26287"/>
    <w:rsid w:val="00A30F49"/>
    <w:rsid w:val="00A34F23"/>
    <w:rsid w:val="00A41F77"/>
    <w:rsid w:val="00A446EA"/>
    <w:rsid w:val="00A44A95"/>
    <w:rsid w:val="00A4585B"/>
    <w:rsid w:val="00A4675A"/>
    <w:rsid w:val="00A51C9D"/>
    <w:rsid w:val="00A530F5"/>
    <w:rsid w:val="00A57C66"/>
    <w:rsid w:val="00A675A5"/>
    <w:rsid w:val="00A67AB9"/>
    <w:rsid w:val="00A73416"/>
    <w:rsid w:val="00A74CCF"/>
    <w:rsid w:val="00A83BCD"/>
    <w:rsid w:val="00A85582"/>
    <w:rsid w:val="00A866A0"/>
    <w:rsid w:val="00A92BA3"/>
    <w:rsid w:val="00A95F08"/>
    <w:rsid w:val="00A97739"/>
    <w:rsid w:val="00AA6906"/>
    <w:rsid w:val="00AB3ECE"/>
    <w:rsid w:val="00AB3F85"/>
    <w:rsid w:val="00AB79E9"/>
    <w:rsid w:val="00AC257B"/>
    <w:rsid w:val="00AC3654"/>
    <w:rsid w:val="00AD0910"/>
    <w:rsid w:val="00AE11B1"/>
    <w:rsid w:val="00AE165D"/>
    <w:rsid w:val="00AE7EF9"/>
    <w:rsid w:val="00AF36D6"/>
    <w:rsid w:val="00AF3E77"/>
    <w:rsid w:val="00AF6416"/>
    <w:rsid w:val="00AF7A3D"/>
    <w:rsid w:val="00B01819"/>
    <w:rsid w:val="00B01A5E"/>
    <w:rsid w:val="00B0498F"/>
    <w:rsid w:val="00B1677D"/>
    <w:rsid w:val="00B268AF"/>
    <w:rsid w:val="00B27B67"/>
    <w:rsid w:val="00B429BB"/>
    <w:rsid w:val="00B4545D"/>
    <w:rsid w:val="00B46FC4"/>
    <w:rsid w:val="00B4778F"/>
    <w:rsid w:val="00B47C5F"/>
    <w:rsid w:val="00B527A6"/>
    <w:rsid w:val="00B571EF"/>
    <w:rsid w:val="00B57375"/>
    <w:rsid w:val="00B6368C"/>
    <w:rsid w:val="00B66643"/>
    <w:rsid w:val="00B759DC"/>
    <w:rsid w:val="00B802F8"/>
    <w:rsid w:val="00B81DEC"/>
    <w:rsid w:val="00B81EE3"/>
    <w:rsid w:val="00B84FAD"/>
    <w:rsid w:val="00B861E1"/>
    <w:rsid w:val="00B91138"/>
    <w:rsid w:val="00B9493A"/>
    <w:rsid w:val="00B95157"/>
    <w:rsid w:val="00B97BFB"/>
    <w:rsid w:val="00BA0C48"/>
    <w:rsid w:val="00BA3291"/>
    <w:rsid w:val="00BB099C"/>
    <w:rsid w:val="00BD1952"/>
    <w:rsid w:val="00BD5024"/>
    <w:rsid w:val="00BE1149"/>
    <w:rsid w:val="00BE2A51"/>
    <w:rsid w:val="00BE648F"/>
    <w:rsid w:val="00BF56D9"/>
    <w:rsid w:val="00BF5D02"/>
    <w:rsid w:val="00C044A7"/>
    <w:rsid w:val="00C07FD3"/>
    <w:rsid w:val="00C10F35"/>
    <w:rsid w:val="00C11F56"/>
    <w:rsid w:val="00C12B8E"/>
    <w:rsid w:val="00C13737"/>
    <w:rsid w:val="00C145DD"/>
    <w:rsid w:val="00C211F6"/>
    <w:rsid w:val="00C42615"/>
    <w:rsid w:val="00C624DA"/>
    <w:rsid w:val="00C6299B"/>
    <w:rsid w:val="00C653F5"/>
    <w:rsid w:val="00C6660D"/>
    <w:rsid w:val="00C7069C"/>
    <w:rsid w:val="00C72E30"/>
    <w:rsid w:val="00C73F6F"/>
    <w:rsid w:val="00C747AD"/>
    <w:rsid w:val="00C773CD"/>
    <w:rsid w:val="00C97986"/>
    <w:rsid w:val="00CA1844"/>
    <w:rsid w:val="00CA2AC2"/>
    <w:rsid w:val="00CA6A1F"/>
    <w:rsid w:val="00CB1B34"/>
    <w:rsid w:val="00CB251D"/>
    <w:rsid w:val="00CC24EA"/>
    <w:rsid w:val="00CC6044"/>
    <w:rsid w:val="00CC64FF"/>
    <w:rsid w:val="00CC7014"/>
    <w:rsid w:val="00CC793F"/>
    <w:rsid w:val="00CD1876"/>
    <w:rsid w:val="00CD7E60"/>
    <w:rsid w:val="00CF2125"/>
    <w:rsid w:val="00CF4654"/>
    <w:rsid w:val="00CF6575"/>
    <w:rsid w:val="00D01AE5"/>
    <w:rsid w:val="00D047EB"/>
    <w:rsid w:val="00D0550B"/>
    <w:rsid w:val="00D06244"/>
    <w:rsid w:val="00D12425"/>
    <w:rsid w:val="00D12FDF"/>
    <w:rsid w:val="00D211C9"/>
    <w:rsid w:val="00D237EF"/>
    <w:rsid w:val="00D24964"/>
    <w:rsid w:val="00D3519B"/>
    <w:rsid w:val="00D36D8D"/>
    <w:rsid w:val="00D40D05"/>
    <w:rsid w:val="00D41E6B"/>
    <w:rsid w:val="00D42C0D"/>
    <w:rsid w:val="00D47910"/>
    <w:rsid w:val="00D47BF9"/>
    <w:rsid w:val="00D53612"/>
    <w:rsid w:val="00D561CA"/>
    <w:rsid w:val="00D56E3C"/>
    <w:rsid w:val="00D602B2"/>
    <w:rsid w:val="00D606F0"/>
    <w:rsid w:val="00D60888"/>
    <w:rsid w:val="00D61635"/>
    <w:rsid w:val="00D66FB3"/>
    <w:rsid w:val="00D7256C"/>
    <w:rsid w:val="00D7352C"/>
    <w:rsid w:val="00D80BDD"/>
    <w:rsid w:val="00D82F8F"/>
    <w:rsid w:val="00D87548"/>
    <w:rsid w:val="00D92F40"/>
    <w:rsid w:val="00DA2677"/>
    <w:rsid w:val="00DB19B4"/>
    <w:rsid w:val="00DB23EE"/>
    <w:rsid w:val="00DB4778"/>
    <w:rsid w:val="00DB5B1C"/>
    <w:rsid w:val="00DC2562"/>
    <w:rsid w:val="00DC7054"/>
    <w:rsid w:val="00DE1D41"/>
    <w:rsid w:val="00DE3DB1"/>
    <w:rsid w:val="00DF6F40"/>
    <w:rsid w:val="00E00B4B"/>
    <w:rsid w:val="00E032E6"/>
    <w:rsid w:val="00E03CA7"/>
    <w:rsid w:val="00E0518C"/>
    <w:rsid w:val="00E06953"/>
    <w:rsid w:val="00E13296"/>
    <w:rsid w:val="00E1548A"/>
    <w:rsid w:val="00E22671"/>
    <w:rsid w:val="00E27B15"/>
    <w:rsid w:val="00E36C65"/>
    <w:rsid w:val="00E44C30"/>
    <w:rsid w:val="00E70748"/>
    <w:rsid w:val="00E7252C"/>
    <w:rsid w:val="00E74DA6"/>
    <w:rsid w:val="00E82CB7"/>
    <w:rsid w:val="00E9060D"/>
    <w:rsid w:val="00E909FE"/>
    <w:rsid w:val="00E921BF"/>
    <w:rsid w:val="00E95F3A"/>
    <w:rsid w:val="00EA0F01"/>
    <w:rsid w:val="00EA60BE"/>
    <w:rsid w:val="00EB04CD"/>
    <w:rsid w:val="00EC5766"/>
    <w:rsid w:val="00EC5C05"/>
    <w:rsid w:val="00ED069A"/>
    <w:rsid w:val="00ED1F64"/>
    <w:rsid w:val="00ED79CB"/>
    <w:rsid w:val="00EE3965"/>
    <w:rsid w:val="00EE5E1D"/>
    <w:rsid w:val="00EF6880"/>
    <w:rsid w:val="00EF72A8"/>
    <w:rsid w:val="00F03A22"/>
    <w:rsid w:val="00F11604"/>
    <w:rsid w:val="00F2039C"/>
    <w:rsid w:val="00F36F3E"/>
    <w:rsid w:val="00F41AFA"/>
    <w:rsid w:val="00F41C30"/>
    <w:rsid w:val="00F4406D"/>
    <w:rsid w:val="00F45D2C"/>
    <w:rsid w:val="00F5679A"/>
    <w:rsid w:val="00F61C95"/>
    <w:rsid w:val="00F62AB3"/>
    <w:rsid w:val="00F655B0"/>
    <w:rsid w:val="00F672BD"/>
    <w:rsid w:val="00F70E86"/>
    <w:rsid w:val="00F72422"/>
    <w:rsid w:val="00F73169"/>
    <w:rsid w:val="00F74AF1"/>
    <w:rsid w:val="00F820F9"/>
    <w:rsid w:val="00F822B5"/>
    <w:rsid w:val="00F836EB"/>
    <w:rsid w:val="00F84EA3"/>
    <w:rsid w:val="00F91A4E"/>
    <w:rsid w:val="00F96FEA"/>
    <w:rsid w:val="00FA0747"/>
    <w:rsid w:val="00FA1974"/>
    <w:rsid w:val="00FA2979"/>
    <w:rsid w:val="00FB16EE"/>
    <w:rsid w:val="00FB3807"/>
    <w:rsid w:val="00FC145B"/>
    <w:rsid w:val="00FC16EE"/>
    <w:rsid w:val="00FC539C"/>
    <w:rsid w:val="00FD396B"/>
    <w:rsid w:val="00FD3BF8"/>
    <w:rsid w:val="00FD4A7C"/>
    <w:rsid w:val="00FD67FE"/>
    <w:rsid w:val="00FD79F1"/>
    <w:rsid w:val="00FD7FBC"/>
    <w:rsid w:val="00FE06F0"/>
    <w:rsid w:val="00FE0D19"/>
    <w:rsid w:val="00FE41CA"/>
    <w:rsid w:val="00FE7E93"/>
    <w:rsid w:val="00FF1309"/>
    <w:rsid w:val="00FF17D6"/>
    <w:rsid w:val="00FF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4746A"/>
  <w15:chartTrackingRefBased/>
  <w15:docId w15:val="{27CA4DAA-A059-4E0D-BF7A-0BC69FF4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414C4"/>
  </w:style>
  <w:style w:type="character" w:styleId="Strong">
    <w:name w:val="Strong"/>
    <w:uiPriority w:val="22"/>
    <w:qFormat/>
    <w:rsid w:val="000864C5"/>
    <w:rPr>
      <w:b/>
      <w:bCs/>
    </w:rPr>
  </w:style>
  <w:style w:type="table" w:styleId="TableGrid">
    <w:name w:val="Table Grid"/>
    <w:basedOn w:val="TableNormal"/>
    <w:rsid w:val="00AF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D80"/>
    <w:rPr>
      <w:color w:val="0000FF"/>
      <w:u w:val="single"/>
    </w:rPr>
  </w:style>
  <w:style w:type="paragraph" w:styleId="NormalWeb">
    <w:name w:val="Normal (Web)"/>
    <w:basedOn w:val="Normal"/>
    <w:uiPriority w:val="99"/>
    <w:rsid w:val="00C73F6F"/>
    <w:pPr>
      <w:spacing w:before="100" w:beforeAutospacing="1" w:after="100" w:afterAutospacing="1"/>
    </w:pPr>
    <w:rPr>
      <w:rFonts w:eastAsia="Times New Roman"/>
      <w:lang w:eastAsia="en-GB"/>
    </w:rPr>
  </w:style>
  <w:style w:type="character" w:customStyle="1" w:styleId="itxtrstitxtrstspanitxtnowrapitxtnewhookspan">
    <w:name w:val="itxtrst itxtrstspan itxtnowrap itxtnewhookspan"/>
    <w:basedOn w:val="DefaultParagraphFont"/>
    <w:rsid w:val="00C73F6F"/>
  </w:style>
  <w:style w:type="paragraph" w:customStyle="1" w:styleId="comment-date">
    <w:name w:val="comment-date"/>
    <w:basedOn w:val="Normal"/>
    <w:rsid w:val="00C73F6F"/>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2D4A1B"/>
    <w:rPr>
      <w:rFonts w:ascii="Segoe UI" w:hAnsi="Segoe UI" w:cs="Segoe UI"/>
      <w:sz w:val="18"/>
      <w:szCs w:val="18"/>
    </w:rPr>
  </w:style>
  <w:style w:type="character" w:customStyle="1" w:styleId="BalloonTextChar">
    <w:name w:val="Balloon Text Char"/>
    <w:link w:val="BalloonText"/>
    <w:uiPriority w:val="99"/>
    <w:semiHidden/>
    <w:rsid w:val="002D4A1B"/>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B97BFB"/>
    <w:rPr>
      <w:color w:val="605E5C"/>
      <w:shd w:val="clear" w:color="auto" w:fill="E1DFDD"/>
    </w:rPr>
  </w:style>
  <w:style w:type="character" w:styleId="FollowedHyperlink">
    <w:name w:val="FollowedHyperlink"/>
    <w:basedOn w:val="DefaultParagraphFont"/>
    <w:uiPriority w:val="99"/>
    <w:semiHidden/>
    <w:unhideWhenUsed/>
    <w:rsid w:val="00E82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1026">
      <w:bodyDiv w:val="1"/>
      <w:marLeft w:val="0"/>
      <w:marRight w:val="0"/>
      <w:marTop w:val="0"/>
      <w:marBottom w:val="0"/>
      <w:divBdr>
        <w:top w:val="none" w:sz="0" w:space="0" w:color="auto"/>
        <w:left w:val="none" w:sz="0" w:space="0" w:color="auto"/>
        <w:bottom w:val="none" w:sz="0" w:space="0" w:color="auto"/>
        <w:right w:val="none" w:sz="0" w:space="0" w:color="auto"/>
      </w:divBdr>
      <w:divsChild>
        <w:div w:id="81529130">
          <w:marLeft w:val="0"/>
          <w:marRight w:val="0"/>
          <w:marTop w:val="0"/>
          <w:marBottom w:val="0"/>
          <w:divBdr>
            <w:top w:val="none" w:sz="0" w:space="0" w:color="auto"/>
            <w:left w:val="none" w:sz="0" w:space="0" w:color="auto"/>
            <w:bottom w:val="none" w:sz="0" w:space="0" w:color="auto"/>
            <w:right w:val="none" w:sz="0" w:space="0" w:color="auto"/>
          </w:divBdr>
        </w:div>
        <w:div w:id="82921886">
          <w:marLeft w:val="0"/>
          <w:marRight w:val="0"/>
          <w:marTop w:val="0"/>
          <w:marBottom w:val="0"/>
          <w:divBdr>
            <w:top w:val="none" w:sz="0" w:space="0" w:color="auto"/>
            <w:left w:val="none" w:sz="0" w:space="0" w:color="auto"/>
            <w:bottom w:val="none" w:sz="0" w:space="0" w:color="auto"/>
            <w:right w:val="none" w:sz="0" w:space="0" w:color="auto"/>
          </w:divBdr>
        </w:div>
        <w:div w:id="109249589">
          <w:marLeft w:val="0"/>
          <w:marRight w:val="0"/>
          <w:marTop w:val="0"/>
          <w:marBottom w:val="0"/>
          <w:divBdr>
            <w:top w:val="none" w:sz="0" w:space="0" w:color="auto"/>
            <w:left w:val="none" w:sz="0" w:space="0" w:color="auto"/>
            <w:bottom w:val="none" w:sz="0" w:space="0" w:color="auto"/>
            <w:right w:val="none" w:sz="0" w:space="0" w:color="auto"/>
          </w:divBdr>
        </w:div>
        <w:div w:id="352460363">
          <w:marLeft w:val="0"/>
          <w:marRight w:val="0"/>
          <w:marTop w:val="0"/>
          <w:marBottom w:val="0"/>
          <w:divBdr>
            <w:top w:val="none" w:sz="0" w:space="0" w:color="auto"/>
            <w:left w:val="none" w:sz="0" w:space="0" w:color="auto"/>
            <w:bottom w:val="none" w:sz="0" w:space="0" w:color="auto"/>
            <w:right w:val="none" w:sz="0" w:space="0" w:color="auto"/>
          </w:divBdr>
        </w:div>
        <w:div w:id="512691357">
          <w:marLeft w:val="0"/>
          <w:marRight w:val="0"/>
          <w:marTop w:val="0"/>
          <w:marBottom w:val="0"/>
          <w:divBdr>
            <w:top w:val="none" w:sz="0" w:space="0" w:color="auto"/>
            <w:left w:val="none" w:sz="0" w:space="0" w:color="auto"/>
            <w:bottom w:val="none" w:sz="0" w:space="0" w:color="auto"/>
            <w:right w:val="none" w:sz="0" w:space="0" w:color="auto"/>
          </w:divBdr>
        </w:div>
        <w:div w:id="689574582">
          <w:marLeft w:val="0"/>
          <w:marRight w:val="0"/>
          <w:marTop w:val="0"/>
          <w:marBottom w:val="0"/>
          <w:divBdr>
            <w:top w:val="none" w:sz="0" w:space="0" w:color="auto"/>
            <w:left w:val="none" w:sz="0" w:space="0" w:color="auto"/>
            <w:bottom w:val="none" w:sz="0" w:space="0" w:color="auto"/>
            <w:right w:val="none" w:sz="0" w:space="0" w:color="auto"/>
          </w:divBdr>
        </w:div>
        <w:div w:id="716246064">
          <w:marLeft w:val="0"/>
          <w:marRight w:val="0"/>
          <w:marTop w:val="0"/>
          <w:marBottom w:val="0"/>
          <w:divBdr>
            <w:top w:val="none" w:sz="0" w:space="0" w:color="auto"/>
            <w:left w:val="none" w:sz="0" w:space="0" w:color="auto"/>
            <w:bottom w:val="none" w:sz="0" w:space="0" w:color="auto"/>
            <w:right w:val="none" w:sz="0" w:space="0" w:color="auto"/>
          </w:divBdr>
        </w:div>
        <w:div w:id="765687679">
          <w:marLeft w:val="0"/>
          <w:marRight w:val="0"/>
          <w:marTop w:val="0"/>
          <w:marBottom w:val="0"/>
          <w:divBdr>
            <w:top w:val="none" w:sz="0" w:space="0" w:color="auto"/>
            <w:left w:val="none" w:sz="0" w:space="0" w:color="auto"/>
            <w:bottom w:val="none" w:sz="0" w:space="0" w:color="auto"/>
            <w:right w:val="none" w:sz="0" w:space="0" w:color="auto"/>
          </w:divBdr>
        </w:div>
        <w:div w:id="1046029707">
          <w:marLeft w:val="0"/>
          <w:marRight w:val="0"/>
          <w:marTop w:val="0"/>
          <w:marBottom w:val="0"/>
          <w:divBdr>
            <w:top w:val="none" w:sz="0" w:space="0" w:color="auto"/>
            <w:left w:val="none" w:sz="0" w:space="0" w:color="auto"/>
            <w:bottom w:val="none" w:sz="0" w:space="0" w:color="auto"/>
            <w:right w:val="none" w:sz="0" w:space="0" w:color="auto"/>
          </w:divBdr>
        </w:div>
        <w:div w:id="1051883238">
          <w:marLeft w:val="0"/>
          <w:marRight w:val="0"/>
          <w:marTop w:val="0"/>
          <w:marBottom w:val="0"/>
          <w:divBdr>
            <w:top w:val="none" w:sz="0" w:space="0" w:color="auto"/>
            <w:left w:val="none" w:sz="0" w:space="0" w:color="auto"/>
            <w:bottom w:val="none" w:sz="0" w:space="0" w:color="auto"/>
            <w:right w:val="none" w:sz="0" w:space="0" w:color="auto"/>
          </w:divBdr>
        </w:div>
        <w:div w:id="1055857959">
          <w:marLeft w:val="0"/>
          <w:marRight w:val="0"/>
          <w:marTop w:val="0"/>
          <w:marBottom w:val="0"/>
          <w:divBdr>
            <w:top w:val="none" w:sz="0" w:space="0" w:color="auto"/>
            <w:left w:val="none" w:sz="0" w:space="0" w:color="auto"/>
            <w:bottom w:val="none" w:sz="0" w:space="0" w:color="auto"/>
            <w:right w:val="none" w:sz="0" w:space="0" w:color="auto"/>
          </w:divBdr>
        </w:div>
        <w:div w:id="1064181023">
          <w:marLeft w:val="0"/>
          <w:marRight w:val="0"/>
          <w:marTop w:val="0"/>
          <w:marBottom w:val="0"/>
          <w:divBdr>
            <w:top w:val="none" w:sz="0" w:space="0" w:color="auto"/>
            <w:left w:val="none" w:sz="0" w:space="0" w:color="auto"/>
            <w:bottom w:val="none" w:sz="0" w:space="0" w:color="auto"/>
            <w:right w:val="none" w:sz="0" w:space="0" w:color="auto"/>
          </w:divBdr>
        </w:div>
        <w:div w:id="1106659367">
          <w:marLeft w:val="0"/>
          <w:marRight w:val="0"/>
          <w:marTop w:val="0"/>
          <w:marBottom w:val="0"/>
          <w:divBdr>
            <w:top w:val="none" w:sz="0" w:space="0" w:color="auto"/>
            <w:left w:val="none" w:sz="0" w:space="0" w:color="auto"/>
            <w:bottom w:val="none" w:sz="0" w:space="0" w:color="auto"/>
            <w:right w:val="none" w:sz="0" w:space="0" w:color="auto"/>
          </w:divBdr>
        </w:div>
        <w:div w:id="1361128864">
          <w:marLeft w:val="0"/>
          <w:marRight w:val="0"/>
          <w:marTop w:val="0"/>
          <w:marBottom w:val="0"/>
          <w:divBdr>
            <w:top w:val="none" w:sz="0" w:space="0" w:color="auto"/>
            <w:left w:val="none" w:sz="0" w:space="0" w:color="auto"/>
            <w:bottom w:val="none" w:sz="0" w:space="0" w:color="auto"/>
            <w:right w:val="none" w:sz="0" w:space="0" w:color="auto"/>
          </w:divBdr>
        </w:div>
        <w:div w:id="1387996166">
          <w:marLeft w:val="0"/>
          <w:marRight w:val="0"/>
          <w:marTop w:val="0"/>
          <w:marBottom w:val="0"/>
          <w:divBdr>
            <w:top w:val="none" w:sz="0" w:space="0" w:color="auto"/>
            <w:left w:val="none" w:sz="0" w:space="0" w:color="auto"/>
            <w:bottom w:val="none" w:sz="0" w:space="0" w:color="auto"/>
            <w:right w:val="none" w:sz="0" w:space="0" w:color="auto"/>
          </w:divBdr>
        </w:div>
        <w:div w:id="1479298812">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
        <w:div w:id="1595432791">
          <w:marLeft w:val="0"/>
          <w:marRight w:val="0"/>
          <w:marTop w:val="0"/>
          <w:marBottom w:val="0"/>
          <w:divBdr>
            <w:top w:val="none" w:sz="0" w:space="0" w:color="auto"/>
            <w:left w:val="none" w:sz="0" w:space="0" w:color="auto"/>
            <w:bottom w:val="none" w:sz="0" w:space="0" w:color="auto"/>
            <w:right w:val="none" w:sz="0" w:space="0" w:color="auto"/>
          </w:divBdr>
        </w:div>
        <w:div w:id="1713115597">
          <w:marLeft w:val="0"/>
          <w:marRight w:val="0"/>
          <w:marTop w:val="0"/>
          <w:marBottom w:val="0"/>
          <w:divBdr>
            <w:top w:val="none" w:sz="0" w:space="0" w:color="auto"/>
            <w:left w:val="none" w:sz="0" w:space="0" w:color="auto"/>
            <w:bottom w:val="none" w:sz="0" w:space="0" w:color="auto"/>
            <w:right w:val="none" w:sz="0" w:space="0" w:color="auto"/>
          </w:divBdr>
        </w:div>
        <w:div w:id="1839147990">
          <w:marLeft w:val="0"/>
          <w:marRight w:val="0"/>
          <w:marTop w:val="0"/>
          <w:marBottom w:val="0"/>
          <w:divBdr>
            <w:top w:val="none" w:sz="0" w:space="0" w:color="auto"/>
            <w:left w:val="none" w:sz="0" w:space="0" w:color="auto"/>
            <w:bottom w:val="none" w:sz="0" w:space="0" w:color="auto"/>
            <w:right w:val="none" w:sz="0" w:space="0" w:color="auto"/>
          </w:divBdr>
        </w:div>
        <w:div w:id="1848671758">
          <w:marLeft w:val="0"/>
          <w:marRight w:val="0"/>
          <w:marTop w:val="0"/>
          <w:marBottom w:val="0"/>
          <w:divBdr>
            <w:top w:val="none" w:sz="0" w:space="0" w:color="auto"/>
            <w:left w:val="none" w:sz="0" w:space="0" w:color="auto"/>
            <w:bottom w:val="none" w:sz="0" w:space="0" w:color="auto"/>
            <w:right w:val="none" w:sz="0" w:space="0" w:color="auto"/>
          </w:divBdr>
        </w:div>
        <w:div w:id="1877690504">
          <w:marLeft w:val="0"/>
          <w:marRight w:val="0"/>
          <w:marTop w:val="0"/>
          <w:marBottom w:val="0"/>
          <w:divBdr>
            <w:top w:val="none" w:sz="0" w:space="0" w:color="auto"/>
            <w:left w:val="none" w:sz="0" w:space="0" w:color="auto"/>
            <w:bottom w:val="none" w:sz="0" w:space="0" w:color="auto"/>
            <w:right w:val="none" w:sz="0" w:space="0" w:color="auto"/>
          </w:divBdr>
        </w:div>
        <w:div w:id="1888642209">
          <w:marLeft w:val="0"/>
          <w:marRight w:val="0"/>
          <w:marTop w:val="0"/>
          <w:marBottom w:val="0"/>
          <w:divBdr>
            <w:top w:val="none" w:sz="0" w:space="0" w:color="auto"/>
            <w:left w:val="none" w:sz="0" w:space="0" w:color="auto"/>
            <w:bottom w:val="none" w:sz="0" w:space="0" w:color="auto"/>
            <w:right w:val="none" w:sz="0" w:space="0" w:color="auto"/>
          </w:divBdr>
        </w:div>
        <w:div w:id="1920827207">
          <w:marLeft w:val="0"/>
          <w:marRight w:val="0"/>
          <w:marTop w:val="0"/>
          <w:marBottom w:val="0"/>
          <w:divBdr>
            <w:top w:val="none" w:sz="0" w:space="0" w:color="auto"/>
            <w:left w:val="none" w:sz="0" w:space="0" w:color="auto"/>
            <w:bottom w:val="none" w:sz="0" w:space="0" w:color="auto"/>
            <w:right w:val="none" w:sz="0" w:space="0" w:color="auto"/>
          </w:divBdr>
        </w:div>
        <w:div w:id="1977636729">
          <w:marLeft w:val="0"/>
          <w:marRight w:val="0"/>
          <w:marTop w:val="0"/>
          <w:marBottom w:val="0"/>
          <w:divBdr>
            <w:top w:val="none" w:sz="0" w:space="0" w:color="auto"/>
            <w:left w:val="none" w:sz="0" w:space="0" w:color="auto"/>
            <w:bottom w:val="none" w:sz="0" w:space="0" w:color="auto"/>
            <w:right w:val="none" w:sz="0" w:space="0" w:color="auto"/>
          </w:divBdr>
        </w:div>
        <w:div w:id="1999730153">
          <w:marLeft w:val="0"/>
          <w:marRight w:val="0"/>
          <w:marTop w:val="0"/>
          <w:marBottom w:val="0"/>
          <w:divBdr>
            <w:top w:val="none" w:sz="0" w:space="0" w:color="auto"/>
            <w:left w:val="none" w:sz="0" w:space="0" w:color="auto"/>
            <w:bottom w:val="none" w:sz="0" w:space="0" w:color="auto"/>
            <w:right w:val="none" w:sz="0" w:space="0" w:color="auto"/>
          </w:divBdr>
        </w:div>
      </w:divsChild>
    </w:div>
    <w:div w:id="745299127">
      <w:bodyDiv w:val="1"/>
      <w:marLeft w:val="0"/>
      <w:marRight w:val="0"/>
      <w:marTop w:val="0"/>
      <w:marBottom w:val="0"/>
      <w:divBdr>
        <w:top w:val="none" w:sz="0" w:space="0" w:color="auto"/>
        <w:left w:val="none" w:sz="0" w:space="0" w:color="auto"/>
        <w:bottom w:val="none" w:sz="0" w:space="0" w:color="auto"/>
        <w:right w:val="none" w:sz="0" w:space="0" w:color="auto"/>
      </w:divBdr>
      <w:divsChild>
        <w:div w:id="168444000">
          <w:marLeft w:val="0"/>
          <w:marRight w:val="0"/>
          <w:marTop w:val="0"/>
          <w:marBottom w:val="0"/>
          <w:divBdr>
            <w:top w:val="none" w:sz="0" w:space="0" w:color="auto"/>
            <w:left w:val="none" w:sz="0" w:space="0" w:color="auto"/>
            <w:bottom w:val="none" w:sz="0" w:space="0" w:color="auto"/>
            <w:right w:val="none" w:sz="0" w:space="0" w:color="auto"/>
          </w:divBdr>
        </w:div>
      </w:divsChild>
    </w:div>
    <w:div w:id="1267418517">
      <w:bodyDiv w:val="1"/>
      <w:marLeft w:val="0"/>
      <w:marRight w:val="0"/>
      <w:marTop w:val="0"/>
      <w:marBottom w:val="0"/>
      <w:divBdr>
        <w:top w:val="none" w:sz="0" w:space="0" w:color="auto"/>
        <w:left w:val="none" w:sz="0" w:space="0" w:color="auto"/>
        <w:bottom w:val="none" w:sz="0" w:space="0" w:color="auto"/>
        <w:right w:val="none" w:sz="0" w:space="0" w:color="auto"/>
      </w:divBdr>
      <w:divsChild>
        <w:div w:id="648242415">
          <w:marLeft w:val="0"/>
          <w:marRight w:val="0"/>
          <w:marTop w:val="0"/>
          <w:marBottom w:val="0"/>
          <w:divBdr>
            <w:top w:val="none" w:sz="0" w:space="0" w:color="auto"/>
            <w:left w:val="none" w:sz="0" w:space="0" w:color="auto"/>
            <w:bottom w:val="none" w:sz="0" w:space="0" w:color="auto"/>
            <w:right w:val="none" w:sz="0" w:space="0" w:color="auto"/>
          </w:divBdr>
        </w:div>
      </w:divsChild>
    </w:div>
    <w:div w:id="13498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onboard.com/buses" TargetMode="External"/><Relationship Id="rId5" Type="http://schemas.openxmlformats.org/officeDocument/2006/relationships/hyperlink" Target="https://communities.suffolkonboard.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 SERVICES SERVING BARTON MILLS</vt:lpstr>
    </vt:vector>
  </TitlesOfParts>
  <Company>Personal</Company>
  <LinksUpToDate>false</LinksUpToDate>
  <CharactersWithSpaces>3676</CharactersWithSpaces>
  <SharedDoc>false</SharedDoc>
  <HLinks>
    <vt:vector size="12" baseType="variant">
      <vt:variant>
        <vt:i4>4587543</vt:i4>
      </vt:variant>
      <vt:variant>
        <vt:i4>3</vt:i4>
      </vt:variant>
      <vt:variant>
        <vt:i4>0</vt:i4>
      </vt:variant>
      <vt:variant>
        <vt:i4>5</vt:i4>
      </vt:variant>
      <vt:variant>
        <vt:lpwstr>http://www.suffolkonboard.com/timetables-and-leaflets/timetables-by-area/brandon-mildenhall-surrounding-areas</vt:lpwstr>
      </vt:variant>
      <vt:variant>
        <vt:lpwstr/>
      </vt:variant>
      <vt:variant>
        <vt:i4>6422653</vt:i4>
      </vt:variant>
      <vt:variant>
        <vt:i4>0</vt:i4>
      </vt:variant>
      <vt:variant>
        <vt:i4>0</vt:i4>
      </vt:variant>
      <vt:variant>
        <vt:i4>5</vt:i4>
      </vt:variant>
      <vt:variant>
        <vt:lpwstr>http://www.suffolkonboard.com/suffolk-links-demand-responsive-transport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SERVICES SERVING BARTON MILLS</dc:title>
  <dc:subject/>
  <dc:creator>Mr Slater</dc:creator>
  <cp:keywords/>
  <dc:description/>
  <cp:lastModifiedBy>David Slater</cp:lastModifiedBy>
  <cp:revision>26</cp:revision>
  <cp:lastPrinted>2022-10-31T13:29:00Z</cp:lastPrinted>
  <dcterms:created xsi:type="dcterms:W3CDTF">2021-05-31T08:20:00Z</dcterms:created>
  <dcterms:modified xsi:type="dcterms:W3CDTF">2022-11-03T11:56:00Z</dcterms:modified>
</cp:coreProperties>
</file>